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151" w:rsidRPr="00C03151" w:rsidRDefault="00C03151" w:rsidP="00C03151">
      <w:pPr>
        <w:suppressAutoHyphens w:val="0"/>
        <w:autoSpaceDN/>
        <w:spacing w:line="276" w:lineRule="auto"/>
        <w:jc w:val="right"/>
        <w:textAlignment w:val="auto"/>
        <w:rPr>
          <w:rFonts w:ascii="Arial" w:hAnsi="Arial" w:cs="Arial"/>
          <w:sz w:val="28"/>
          <w:szCs w:val="28"/>
        </w:rPr>
      </w:pPr>
      <w:r w:rsidRPr="00C03151">
        <w:rPr>
          <w:noProof/>
        </w:rPr>
        <w:drawing>
          <wp:anchor distT="0" distB="2921" distL="114300" distR="114300" simplePos="0" relativeHeight="251662336"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C03151">
        <w:rPr>
          <w:rFonts w:ascii="Arial" w:hAnsi="Arial" w:cs="Arial"/>
          <w:sz w:val="28"/>
          <w:szCs w:val="28"/>
        </w:rPr>
        <w:t>Comune di Vacone</w:t>
      </w:r>
    </w:p>
    <w:p w:rsidR="00C03151" w:rsidRPr="00C03151" w:rsidRDefault="00C03151" w:rsidP="00C03151">
      <w:pPr>
        <w:suppressAutoHyphens w:val="0"/>
        <w:autoSpaceDN/>
        <w:spacing w:after="600" w:line="276" w:lineRule="auto"/>
        <w:jc w:val="right"/>
        <w:textAlignment w:val="auto"/>
        <w:rPr>
          <w:rFonts w:ascii="Arial" w:hAnsi="Arial" w:cs="Arial"/>
        </w:rPr>
      </w:pPr>
      <w:r w:rsidRPr="00C03151">
        <w:rPr>
          <w:noProof/>
        </w:rPr>
        <mc:AlternateContent>
          <mc:Choice Requires="wps">
            <w:drawing>
              <wp:anchor distT="4294967295" distB="4294967295" distL="114300" distR="114300" simplePos="0" relativeHeight="251661312"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E92DEBC" id="Connettore diritto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C03151">
        <w:rPr>
          <w:rFonts w:ascii="Arial" w:hAnsi="Arial" w:cs="Arial"/>
        </w:rPr>
        <w:t>Provincia di Rieti</w:t>
      </w:r>
    </w:p>
    <w:p w:rsidR="00E74FFC" w:rsidRPr="00C03151" w:rsidRDefault="00793F4A">
      <w:pPr>
        <w:widowControl w:val="0"/>
        <w:spacing w:before="120" w:line="312" w:lineRule="auto"/>
        <w:jc w:val="center"/>
        <w:rPr>
          <w:sz w:val="2"/>
          <w:szCs w:val="2"/>
        </w:rPr>
      </w:pPr>
      <w:r w:rsidRPr="00C03151">
        <w:rPr>
          <w:noProof/>
          <w:sz w:val="2"/>
          <w:szCs w:val="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895353" cy="826773"/>
                <wp:effectExtent l="0" t="0" r="19047" b="11427"/>
                <wp:wrapSquare wrapText="bothSides"/>
                <wp:docPr id="2" name="Casella di testo 2"/>
                <wp:cNvGraphicFramePr/>
                <a:graphic xmlns:a="http://schemas.openxmlformats.org/drawingml/2006/main">
                  <a:graphicData uri="http://schemas.microsoft.com/office/word/2010/wordprocessingShape">
                    <wps:wsp>
                      <wps:cNvSpPr txBox="1"/>
                      <wps:spPr>
                        <a:xfrm>
                          <a:off x="0" y="0"/>
                          <a:ext cx="895353" cy="826773"/>
                        </a:xfrm>
                        <a:prstGeom prst="rect">
                          <a:avLst/>
                        </a:prstGeom>
                        <a:solidFill>
                          <a:srgbClr val="FFFFFF"/>
                        </a:solidFill>
                        <a:ln w="9528">
                          <a:solidFill>
                            <a:srgbClr val="000000"/>
                          </a:solidFill>
                          <a:prstDash val="solid"/>
                        </a:ln>
                      </wps:spPr>
                      <wps:txbx>
                        <w:txbxContent>
                          <w:p w:rsidR="00E74FFC" w:rsidRDefault="00793F4A">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E74FFC" w:rsidRDefault="00793F4A">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9.3pt;margin-top:0;width:70.5pt;height:65.1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" strokeweight=".26467mm">
                <v:textbox>
                  <w:txbxContent>
                    <w:p w:rsidR="00E74FFC" w:rsidRDefault="00793F4A">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E74FFC" w:rsidRDefault="00793F4A">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v:textbox>
                <w10:wrap type="square" anchorx="margin"/>
              </v:shape>
            </w:pict>
          </mc:Fallback>
        </mc:AlternateContent>
      </w:r>
    </w:p>
    <w:tbl>
      <w:tblPr>
        <w:tblW w:w="5000" w:type="pct"/>
        <w:jc w:val="center"/>
        <w:tblCellMar>
          <w:left w:w="10" w:type="dxa"/>
          <w:right w:w="10" w:type="dxa"/>
        </w:tblCellMar>
        <w:tblLook w:val="0000" w:firstRow="0" w:lastRow="0" w:firstColumn="0" w:lastColumn="0" w:noHBand="0" w:noVBand="0"/>
      </w:tblPr>
      <w:tblGrid>
        <w:gridCol w:w="9628"/>
      </w:tblGrid>
      <w:tr w:rsidR="00E74FFC">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4FFC" w:rsidRDefault="00793F4A">
            <w:pPr>
              <w:spacing w:before="240"/>
              <w:jc w:val="center"/>
              <w:rPr>
                <w:rFonts w:ascii="Arial" w:hAnsi="Arial" w:cs="Arial"/>
                <w:b/>
                <w:color w:val="000000"/>
              </w:rPr>
            </w:pPr>
            <w:r>
              <w:rPr>
                <w:rFonts w:ascii="Arial" w:hAnsi="Arial" w:cs="Arial"/>
                <w:b/>
                <w:color w:val="000000"/>
              </w:rPr>
              <w:t>Vendita di armi diverse da quelle da guerra</w:t>
            </w:r>
          </w:p>
          <w:p w:rsidR="00E74FFC" w:rsidRDefault="00793F4A">
            <w:pPr>
              <w:autoSpaceDE w:val="0"/>
              <w:spacing w:before="200"/>
              <w:jc w:val="center"/>
            </w:pPr>
            <w:r>
              <w:rPr>
                <w:rFonts w:ascii="Arial" w:hAnsi="Arial" w:cs="Arial"/>
                <w:b/>
                <w:color w:val="000000"/>
              </w:rPr>
              <w:t>ISTANZA DI AUTORIZZAZIONE</w:t>
            </w:r>
            <w:r>
              <w:rPr>
                <w:rStyle w:val="Rimandonotaapidipagina"/>
                <w:rFonts w:ascii="Arial" w:hAnsi="Arial" w:cs="Arial"/>
                <w:b/>
                <w:color w:val="000000"/>
              </w:rPr>
              <w:footnoteReference w:id="1"/>
            </w:r>
          </w:p>
          <w:p w:rsidR="00E74FFC" w:rsidRDefault="00793F4A">
            <w:pPr>
              <w:widowControl w:val="0"/>
              <w:tabs>
                <w:tab w:val="left" w:pos="3960"/>
                <w:tab w:val="left" w:pos="8500"/>
              </w:tabs>
              <w:spacing w:after="240" w:line="312" w:lineRule="auto"/>
              <w:jc w:val="center"/>
            </w:pPr>
            <w:r w:rsidRPr="007F2131">
              <w:rPr>
                <w:rFonts w:ascii="Arial" w:hAnsi="Arial" w:cs="Arial"/>
                <w:i/>
                <w:color w:val="000000"/>
                <w:sz w:val="16"/>
                <w:szCs w:val="16"/>
              </w:rPr>
              <w:t>(art. 31, c.1, T.U.L.P.S. (R.D. n. 773/1931)</w:t>
            </w:r>
          </w:p>
        </w:tc>
      </w:tr>
    </w:tbl>
    <w:p w:rsidR="00E74FFC" w:rsidRDefault="00793F4A">
      <w:pPr>
        <w:widowControl w:val="0"/>
        <w:tabs>
          <w:tab w:val="right" w:leader="dot" w:pos="9639"/>
        </w:tabs>
        <w:spacing w:before="100" w:after="10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E74FFC" w:rsidRDefault="00793F4A">
      <w:pPr>
        <w:spacing w:before="100" w:after="100"/>
        <w:rPr>
          <w:rFonts w:ascii="Arial" w:hAnsi="Arial" w:cs="Arial"/>
          <w:sz w:val="20"/>
          <w:szCs w:val="20"/>
        </w:rPr>
      </w:pPr>
      <w:r>
        <w:rPr>
          <w:rFonts w:ascii="Arial" w:hAnsi="Arial" w:cs="Arial"/>
          <w:sz w:val="20"/>
          <w:szCs w:val="20"/>
        </w:rPr>
        <w:t>Protocollo n. ....................... Data di protocollazione ........./......../............</w:t>
      </w:r>
    </w:p>
    <w:p w:rsidR="00E74FFC" w:rsidRDefault="00793F4A">
      <w:pPr>
        <w:shd w:val="clear" w:color="auto" w:fill="FFFFFF"/>
        <w:spacing w:before="100" w:after="100"/>
        <w:jc w:val="both"/>
        <w:rPr>
          <w:rFonts w:ascii="Arial" w:hAnsi="Arial" w:cs="Arial"/>
          <w:sz w:val="20"/>
          <w:szCs w:val="20"/>
        </w:rPr>
      </w:pPr>
      <w:r>
        <w:rPr>
          <w:rFonts w:ascii="Arial" w:hAnsi="Arial" w:cs="Arial"/>
          <w:sz w:val="20"/>
          <w:szCs w:val="20"/>
        </w:rPr>
        <w:t>N.B. L’istanza verrà trasmessa dal SUAP al Questore territorialmente competente.</w:t>
      </w:r>
    </w:p>
    <w:p w:rsidR="00E74FFC" w:rsidRDefault="00793F4A">
      <w:pPr>
        <w:spacing w:before="100" w:after="100"/>
        <w:rPr>
          <w:rFonts w:ascii="Arial" w:hAnsi="Arial" w:cs="Arial"/>
          <w:sz w:val="20"/>
          <w:szCs w:val="20"/>
        </w:rPr>
      </w:pPr>
      <w:r>
        <w:rPr>
          <w:rFonts w:ascii="Arial" w:hAnsi="Arial" w:cs="Arial"/>
          <w:sz w:val="20"/>
          <w:szCs w:val="20"/>
        </w:rPr>
        <w:t>Il sottoscritto ................................................................. nato a ............................................ il ......./....../............</w:t>
      </w:r>
    </w:p>
    <w:p w:rsidR="00E74FFC" w:rsidRDefault="00793F4A">
      <w:pPr>
        <w:widowControl w:val="0"/>
        <w:tabs>
          <w:tab w:val="left" w:pos="5103"/>
        </w:tabs>
        <w:spacing w:before="100" w:after="100" w:line="312" w:lineRule="auto"/>
        <w:jc w:val="both"/>
        <w:rPr>
          <w:rFonts w:ascii="Arial" w:hAnsi="Arial" w:cs="Arial"/>
          <w:sz w:val="20"/>
          <w:szCs w:val="20"/>
        </w:rPr>
      </w:pPr>
      <w:r>
        <w:rPr>
          <w:rFonts w:ascii="Arial" w:hAnsi="Arial" w:cs="Arial"/>
          <w:sz w:val="20"/>
          <w:szCs w:val="20"/>
        </w:rPr>
        <w:t>Nazionalità ................................ residente in ....................................... Via ........................................ n. ..........</w:t>
      </w:r>
    </w:p>
    <w:p w:rsidR="00E74FFC" w:rsidRDefault="00793F4A">
      <w:pPr>
        <w:widowControl w:val="0"/>
        <w:tabs>
          <w:tab w:val="left" w:pos="3969"/>
          <w:tab w:val="left" w:pos="9639"/>
        </w:tabs>
        <w:spacing w:before="100" w:after="100"/>
        <w:jc w:val="both"/>
        <w:rPr>
          <w:rFonts w:ascii="Arial" w:hAnsi="Arial" w:cs="Arial"/>
          <w:sz w:val="20"/>
          <w:szCs w:val="20"/>
        </w:rPr>
      </w:pPr>
      <w:r>
        <w:rPr>
          <w:rFonts w:ascii="Arial" w:hAnsi="Arial" w:cs="Arial"/>
          <w:sz w:val="20"/>
          <w:szCs w:val="20"/>
        </w:rPr>
        <w:t>Telefono ........................................................... casella PEC .............................................................................</w:t>
      </w:r>
    </w:p>
    <w:p w:rsidR="00E74FFC" w:rsidRDefault="00793F4A">
      <w:pPr>
        <w:widowControl w:val="0"/>
        <w:spacing w:before="100" w:after="100"/>
        <w:rPr>
          <w:rFonts w:ascii="Arial" w:hAnsi="Arial" w:cs="Arial"/>
          <w:sz w:val="20"/>
          <w:szCs w:val="20"/>
        </w:rPr>
      </w:pPr>
      <w:r>
        <w:rPr>
          <w:rFonts w:ascii="Arial" w:hAnsi="Arial" w:cs="Arial"/>
          <w:sz w:val="20"/>
          <w:szCs w:val="20"/>
        </w:rPr>
        <w:t>nella sua qualità di:</w:t>
      </w:r>
    </w:p>
    <w:p w:rsidR="00E74FFC" w:rsidRDefault="00793F4A">
      <w:pPr>
        <w:widowControl w:val="0"/>
        <w:spacing w:before="100" w:after="100"/>
        <w:ind w:left="340"/>
      </w:pPr>
      <w:r>
        <w:rPr>
          <w:rFonts w:ascii="Wingdings" w:eastAsia="Wingdings" w:hAnsi="Wingdings" w:cs="Wingdings"/>
        </w:rPr>
        <w:t></w:t>
      </w:r>
      <w:r>
        <w:rPr>
          <w:rFonts w:ascii="Arial" w:hAnsi="Arial" w:cs="Arial"/>
          <w:sz w:val="20"/>
          <w:szCs w:val="20"/>
        </w:rPr>
        <w:tab/>
        <w:t>titolare della omonima ditta individuale</w:t>
      </w:r>
    </w:p>
    <w:p w:rsidR="00E74FFC" w:rsidRDefault="00793F4A">
      <w:pPr>
        <w:widowControl w:val="0"/>
        <w:spacing w:before="100" w:after="100" w:line="312" w:lineRule="auto"/>
        <w:ind w:left="340"/>
      </w:pPr>
      <w:r>
        <w:rPr>
          <w:rFonts w:ascii="Wingdings" w:eastAsia="Wingdings" w:hAnsi="Wingdings" w:cs="Wingdings"/>
        </w:rPr>
        <w:t></w:t>
      </w:r>
      <w:r>
        <w:rPr>
          <w:rFonts w:ascii="Arial" w:hAnsi="Arial" w:cs="Arial"/>
          <w:sz w:val="20"/>
          <w:szCs w:val="20"/>
        </w:rPr>
        <w:tab/>
        <w:t>legale rappresentante della società .......................................................................................................</w:t>
      </w:r>
    </w:p>
    <w:p w:rsidR="00E74FFC" w:rsidRDefault="00793F4A">
      <w:pPr>
        <w:widowControl w:val="0"/>
        <w:tabs>
          <w:tab w:val="left" w:pos="567"/>
          <w:tab w:val="left" w:pos="6804"/>
        </w:tabs>
        <w:spacing w:before="100" w:after="100" w:line="312" w:lineRule="auto"/>
        <w:rPr>
          <w:rFonts w:ascii="Arial" w:hAnsi="Arial" w:cs="Arial"/>
          <w:sz w:val="20"/>
          <w:szCs w:val="20"/>
        </w:rPr>
      </w:pPr>
      <w:r>
        <w:rPr>
          <w:rFonts w:ascii="Arial" w:hAnsi="Arial" w:cs="Arial"/>
          <w:sz w:val="20"/>
          <w:szCs w:val="20"/>
        </w:rPr>
        <w:t>avente sede ....................................................................</w:t>
      </w:r>
    </w:p>
    <w:p w:rsidR="00E74FFC" w:rsidRDefault="00793F4A">
      <w:pPr>
        <w:widowControl w:val="0"/>
        <w:tabs>
          <w:tab w:val="left" w:pos="567"/>
          <w:tab w:val="left" w:pos="6804"/>
        </w:tabs>
        <w:spacing w:before="100" w:after="100" w:line="312" w:lineRule="auto"/>
        <w:rPr>
          <w:rFonts w:ascii="Arial" w:hAnsi="Arial" w:cs="Arial"/>
          <w:sz w:val="20"/>
          <w:szCs w:val="20"/>
        </w:rPr>
      </w:pPr>
      <w:r>
        <w:rPr>
          <w:rFonts w:ascii="Arial" w:hAnsi="Arial" w:cs="Arial"/>
          <w:sz w:val="20"/>
          <w:szCs w:val="20"/>
        </w:rPr>
        <w:t>CF/P.IVA .........................................................................</w:t>
      </w:r>
    </w:p>
    <w:p w:rsidR="00E74FFC" w:rsidRDefault="00793F4A">
      <w:pPr>
        <w:widowControl w:val="0"/>
        <w:tabs>
          <w:tab w:val="left" w:pos="7371"/>
          <w:tab w:val="left" w:pos="9639"/>
        </w:tabs>
        <w:spacing w:before="100" w:after="100" w:line="312" w:lineRule="auto"/>
        <w:jc w:val="both"/>
      </w:pPr>
      <w:r>
        <w:rPr>
          <w:rFonts w:ascii="Arial" w:hAnsi="Arial" w:cs="Arial"/>
          <w:color w:val="000000"/>
          <w:sz w:val="20"/>
          <w:szCs w:val="20"/>
        </w:rPr>
        <w:t xml:space="preserve">Nr. di iscrizione al Registro Imprese </w:t>
      </w:r>
      <w:r>
        <w:rPr>
          <w:rFonts w:ascii="Arial" w:eastAsia="MS Gothic" w:hAnsi="Arial" w:cs="Arial"/>
          <w:color w:val="000000"/>
          <w:sz w:val="20"/>
          <w:szCs w:val="20"/>
        </w:rPr>
        <w:t>...</w:t>
      </w:r>
      <w:r>
        <w:rPr>
          <w:rFonts w:ascii="Arial" w:hAnsi="Arial" w:cs="Arial"/>
          <w:color w:val="000000"/>
          <w:sz w:val="20"/>
          <w:szCs w:val="20"/>
        </w:rPr>
        <w:t>................................. del ...</w:t>
      </w:r>
      <w:r>
        <w:rPr>
          <w:rFonts w:ascii="Arial" w:hAnsi="Arial" w:cs="Arial"/>
          <w:sz w:val="20"/>
          <w:szCs w:val="20"/>
        </w:rPr>
        <w:t>..../....../............</w:t>
      </w:r>
    </w:p>
    <w:p w:rsidR="00E74FFC" w:rsidRDefault="00793F4A">
      <w:pPr>
        <w:spacing w:before="240" w:after="240"/>
        <w:jc w:val="center"/>
        <w:rPr>
          <w:rFonts w:ascii="Arial" w:hAnsi="Arial" w:cs="Arial"/>
          <w:b/>
          <w:sz w:val="20"/>
          <w:szCs w:val="20"/>
        </w:rPr>
      </w:pPr>
      <w:r>
        <w:rPr>
          <w:rFonts w:ascii="Arial" w:hAnsi="Arial" w:cs="Arial"/>
          <w:b/>
          <w:sz w:val="20"/>
          <w:szCs w:val="20"/>
        </w:rPr>
        <w:t>CHIEDE AUTORIZZAZIONE EX ART. 131 T.U.L.P.S. PER</w:t>
      </w:r>
    </w:p>
    <w:tbl>
      <w:tblPr>
        <w:tblW w:w="5000" w:type="pct"/>
        <w:jc w:val="center"/>
        <w:tblCellMar>
          <w:left w:w="10" w:type="dxa"/>
          <w:right w:w="10" w:type="dxa"/>
        </w:tblCellMar>
        <w:tblLook w:val="0000" w:firstRow="0" w:lastRow="0" w:firstColumn="0" w:lastColumn="0" w:noHBand="0" w:noVBand="0"/>
      </w:tblPr>
      <w:tblGrid>
        <w:gridCol w:w="9628"/>
      </w:tblGrid>
      <w:tr w:rsidR="00E74FFC">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4FFC" w:rsidRDefault="00793F4A">
            <w:pPr>
              <w:widowControl w:val="0"/>
              <w:tabs>
                <w:tab w:val="right" w:pos="9236"/>
              </w:tabs>
              <w:spacing w:before="120" w:after="120"/>
              <w:ind w:left="306"/>
            </w:pPr>
            <w:r>
              <w:rPr>
                <w:rFonts w:ascii="Arial" w:hAnsi="Arial" w:cs="Arial"/>
                <w:b/>
                <w:bCs/>
                <w:sz w:val="20"/>
                <w:szCs w:val="20"/>
              </w:rPr>
              <w:t>VENDITA DI ARMI DIVERSE DA QUELLE DA GUERRA</w:t>
            </w:r>
            <w:r>
              <w:rPr>
                <w:rFonts w:ascii="Arial" w:hAnsi="Arial" w:cs="Arial"/>
                <w:bCs/>
                <w:sz w:val="20"/>
                <w:szCs w:val="20"/>
              </w:rPr>
              <w:t xml:space="preserve"> </w:t>
            </w:r>
            <w:r>
              <w:rPr>
                <w:rFonts w:ascii="Arial" w:hAnsi="Arial" w:cs="Arial"/>
                <w:bCs/>
                <w:sz w:val="20"/>
                <w:szCs w:val="20"/>
              </w:rPr>
              <w:tab/>
            </w:r>
            <w:r>
              <w:rPr>
                <w:rFonts w:ascii="Wingdings" w:eastAsia="Wingdings" w:hAnsi="Wingdings" w:cs="Wingdings"/>
                <w:sz w:val="28"/>
                <w:szCs w:val="28"/>
              </w:rPr>
              <w:t></w:t>
            </w:r>
            <w:r>
              <w:rPr>
                <w:rFonts w:ascii="Arial" w:hAnsi="Arial" w:cs="Arial"/>
                <w:bCs/>
                <w:sz w:val="20"/>
                <w:szCs w:val="20"/>
              </w:rPr>
              <w:t xml:space="preserve"> </w:t>
            </w:r>
          </w:p>
        </w:tc>
      </w:tr>
    </w:tbl>
    <w:p w:rsidR="00E74FFC" w:rsidRDefault="00793F4A">
      <w:pPr>
        <w:spacing w:before="100" w:after="100"/>
        <w:rPr>
          <w:rFonts w:ascii="Arial" w:hAnsi="Arial" w:cs="Arial"/>
          <w:sz w:val="20"/>
          <w:szCs w:val="20"/>
        </w:rPr>
      </w:pPr>
      <w:r>
        <w:rPr>
          <w:rFonts w:ascii="Arial" w:hAnsi="Arial" w:cs="Arial"/>
          <w:sz w:val="20"/>
          <w:szCs w:val="20"/>
        </w:rPr>
        <w:t>A tal fine,</w:t>
      </w:r>
    </w:p>
    <w:p w:rsidR="00E74FFC" w:rsidRDefault="00793F4A">
      <w:pPr>
        <w:spacing w:before="100" w:after="100"/>
        <w:jc w:val="both"/>
      </w:pPr>
      <w:r>
        <w:rPr>
          <w:rFonts w:ascii="Arial" w:hAnsi="Arial" w:cs="Arial"/>
          <w:sz w:val="20"/>
          <w:szCs w:val="20"/>
        </w:rPr>
        <w:t>consapevole che chi rilascia una dichiarazione falsa, anche in parte, perde i benefici eventualmente conseguiti e subisce sanzioni penali</w:t>
      </w:r>
      <w:r>
        <w:rPr>
          <w:rStyle w:val="Rimandonotaapidipagina"/>
          <w:rFonts w:ascii="Arial" w:hAnsi="Arial" w:cs="Arial"/>
          <w:sz w:val="20"/>
          <w:szCs w:val="20"/>
        </w:rPr>
        <w:footnoteReference w:id="2"/>
      </w:r>
    </w:p>
    <w:p w:rsidR="00E74FFC" w:rsidRDefault="00793F4A">
      <w:pPr>
        <w:spacing w:before="240" w:after="240"/>
        <w:jc w:val="center"/>
      </w:pPr>
      <w:r>
        <w:rPr>
          <w:rFonts w:ascii="Arial" w:hAnsi="Arial" w:cs="Arial"/>
          <w:b/>
          <w:sz w:val="20"/>
          <w:szCs w:val="20"/>
        </w:rPr>
        <w:t>DICHIARA</w:t>
      </w:r>
      <w:r>
        <w:rPr>
          <w:rStyle w:val="Rimandonotaapidipagina"/>
          <w:rFonts w:ascii="Arial" w:hAnsi="Arial" w:cs="Arial"/>
          <w:sz w:val="20"/>
          <w:szCs w:val="20"/>
        </w:rPr>
        <w:footnoteReference w:id="3"/>
      </w:r>
    </w:p>
    <w:p w:rsidR="00E74FFC" w:rsidRDefault="00793F4A">
      <w:pPr>
        <w:spacing w:before="100" w:after="100"/>
        <w:jc w:val="both"/>
      </w:pPr>
      <w:r>
        <w:rPr>
          <w:rFonts w:ascii="Arial" w:hAnsi="Arial" w:cs="Arial"/>
          <w:b/>
          <w:sz w:val="20"/>
          <w:szCs w:val="20"/>
        </w:rPr>
        <w:t>Ubicazione dei locali</w:t>
      </w:r>
      <w:r>
        <w:rPr>
          <w:rFonts w:ascii="Arial" w:hAnsi="Arial" w:cs="Arial"/>
          <w:sz w:val="20"/>
          <w:szCs w:val="20"/>
        </w:rPr>
        <w:t xml:space="preserve"> ..................................................................................................... n. ........... all’interno di:</w:t>
      </w:r>
    </w:p>
    <w:p w:rsidR="00E74FFC" w:rsidRDefault="00793F4A">
      <w:pPr>
        <w:spacing w:before="100" w:after="100"/>
        <w:ind w:left="567"/>
      </w:pPr>
      <w:r>
        <w:rPr>
          <w:rFonts w:ascii="Wingdings" w:eastAsia="Wingdings" w:hAnsi="Wingdings" w:cs="Wingdings"/>
          <w:szCs w:val="20"/>
        </w:rPr>
        <w:t></w:t>
      </w:r>
      <w:r>
        <w:rPr>
          <w:rFonts w:ascii="Arial" w:hAnsi="Arial" w:cs="Arial"/>
          <w:sz w:val="20"/>
          <w:szCs w:val="20"/>
        </w:rPr>
        <w:t xml:space="preserve"> esercizio di vicinato in fase avvio dell’attività</w:t>
      </w:r>
      <w:r>
        <w:rPr>
          <w:rStyle w:val="Rimandonotaapidipagina"/>
          <w:rFonts w:ascii="Arial" w:hAnsi="Arial" w:cs="Arial"/>
          <w:sz w:val="20"/>
          <w:szCs w:val="20"/>
        </w:rPr>
        <w:footnoteReference w:id="4"/>
      </w:r>
      <w:r>
        <w:rPr>
          <w:rFonts w:ascii="Arial" w:hAnsi="Arial" w:cs="Arial"/>
          <w:sz w:val="20"/>
          <w:szCs w:val="20"/>
        </w:rPr>
        <w:t xml:space="preserve"> ;</w:t>
      </w:r>
    </w:p>
    <w:p w:rsidR="00E74FFC" w:rsidRDefault="00793F4A">
      <w:pPr>
        <w:spacing w:before="100" w:after="100"/>
        <w:ind w:left="567"/>
        <w:jc w:val="both"/>
      </w:pPr>
      <w:r>
        <w:rPr>
          <w:rFonts w:ascii="Wingdings" w:eastAsia="Wingdings" w:hAnsi="Wingdings" w:cs="Wingdings"/>
          <w:szCs w:val="20"/>
        </w:rPr>
        <w:lastRenderedPageBreak/>
        <w:t></w:t>
      </w:r>
      <w:r>
        <w:rPr>
          <w:rFonts w:ascii="Arial" w:hAnsi="Arial" w:cs="Arial"/>
          <w:sz w:val="20"/>
          <w:szCs w:val="20"/>
        </w:rPr>
        <w:t xml:space="preserve"> media o grande struttura di vendita in fase avvio dell’attività</w:t>
      </w:r>
      <w:r>
        <w:rPr>
          <w:rStyle w:val="Rimandonotaapidipagina"/>
          <w:rFonts w:ascii="Arial" w:hAnsi="Arial" w:cs="Arial"/>
          <w:sz w:val="20"/>
          <w:szCs w:val="20"/>
        </w:rPr>
        <w:footnoteReference w:id="5"/>
      </w:r>
      <w:r>
        <w:rPr>
          <w:rFonts w:ascii="Arial" w:hAnsi="Arial" w:cs="Arial"/>
          <w:sz w:val="20"/>
          <w:szCs w:val="20"/>
        </w:rPr>
        <w:t>.</w:t>
      </w:r>
    </w:p>
    <w:p w:rsidR="00E74FFC" w:rsidRDefault="00793F4A">
      <w:pPr>
        <w:spacing w:before="100" w:after="100"/>
        <w:ind w:left="567"/>
        <w:jc w:val="both"/>
      </w:pPr>
      <w:r>
        <w:rPr>
          <w:rFonts w:ascii="Wingdings" w:eastAsia="Wingdings" w:hAnsi="Wingdings" w:cs="Wingdings"/>
          <w:szCs w:val="20"/>
        </w:rPr>
        <w:t></w:t>
      </w:r>
      <w:r>
        <w:rPr>
          <w:rFonts w:ascii="Arial" w:hAnsi="Arial" w:cs="Arial"/>
          <w:sz w:val="20"/>
          <w:szCs w:val="20"/>
        </w:rPr>
        <w:t xml:space="preserve"> in esercizio commerciale già attivato</w:t>
      </w:r>
      <w:r>
        <w:rPr>
          <w:rStyle w:val="Rimandonotaapidipagina"/>
          <w:rFonts w:ascii="Arial" w:hAnsi="Arial" w:cs="Arial"/>
          <w:sz w:val="20"/>
          <w:szCs w:val="20"/>
        </w:rPr>
        <w:footnoteReference w:id="6"/>
      </w:r>
    </w:p>
    <w:p w:rsidR="00E74FFC" w:rsidRDefault="00793F4A">
      <w:pPr>
        <w:tabs>
          <w:tab w:val="left" w:pos="10080"/>
        </w:tabs>
        <w:spacing w:before="100" w:after="100"/>
      </w:pPr>
      <w:r>
        <w:rPr>
          <w:rFonts w:ascii="Arial" w:hAnsi="Arial" w:cs="Arial"/>
          <w:b/>
          <w:sz w:val="20"/>
          <w:szCs w:val="20"/>
        </w:rPr>
        <w:t>Titolo abilitativo</w:t>
      </w:r>
      <w:r>
        <w:rPr>
          <w:rStyle w:val="Rimandonotaapidipagina"/>
          <w:rFonts w:ascii="Arial" w:hAnsi="Arial" w:cs="Arial"/>
          <w:sz w:val="20"/>
          <w:szCs w:val="20"/>
        </w:rPr>
        <w:footnoteReference w:id="7"/>
      </w:r>
      <w:r>
        <w:rPr>
          <w:rFonts w:ascii="Arial" w:hAnsi="Arial" w:cs="Arial"/>
          <w:sz w:val="20"/>
          <w:szCs w:val="20"/>
        </w:rPr>
        <w:t xml:space="preserve">: Autorizzazione n. .................................... del </w:t>
      </w:r>
      <w:r>
        <w:rPr>
          <w:rFonts w:ascii="Arial" w:hAnsi="Arial" w:cs="Arial"/>
          <w:color w:val="000000"/>
          <w:sz w:val="20"/>
          <w:szCs w:val="20"/>
        </w:rPr>
        <w:t>...</w:t>
      </w:r>
      <w:r>
        <w:rPr>
          <w:rFonts w:ascii="Arial" w:hAnsi="Arial" w:cs="Arial"/>
          <w:sz w:val="20"/>
          <w:szCs w:val="20"/>
        </w:rPr>
        <w:t>..../....../............</w:t>
      </w:r>
    </w:p>
    <w:p w:rsidR="00E74FFC" w:rsidRDefault="00793F4A">
      <w:pPr>
        <w:widowControl w:val="0"/>
        <w:tabs>
          <w:tab w:val="left" w:pos="284"/>
        </w:tabs>
        <w:spacing w:before="100" w:after="100" w:line="312" w:lineRule="auto"/>
        <w:ind w:left="284" w:hanging="284"/>
        <w:jc w:val="both"/>
      </w:pPr>
      <w:r>
        <w:rPr>
          <w:rFonts w:ascii="Arial" w:hAnsi="Arial" w:cs="Arial"/>
          <w:b/>
          <w:spacing w:val="2"/>
          <w:sz w:val="20"/>
          <w:szCs w:val="20"/>
          <w:lang w:eastAsia="ar-SA"/>
        </w:rPr>
        <w:t>Titolo di disponibilità dei locali</w:t>
      </w:r>
      <w:r>
        <w:rPr>
          <w:rFonts w:ascii="Arial" w:hAnsi="Arial" w:cs="Arial"/>
          <w:spacing w:val="2"/>
          <w:sz w:val="20"/>
          <w:szCs w:val="20"/>
          <w:lang w:eastAsia="ar-SA"/>
        </w:rPr>
        <w:t xml:space="preserve">: </w:t>
      </w:r>
    </w:p>
    <w:p w:rsidR="00E74FFC" w:rsidRDefault="00793F4A">
      <w:pPr>
        <w:widowControl w:val="0"/>
        <w:spacing w:before="100" w:after="100" w:line="312" w:lineRule="auto"/>
        <w:ind w:left="567"/>
        <w:jc w:val="both"/>
      </w:pPr>
      <w:r>
        <w:rPr>
          <w:rFonts w:ascii="Wingdings" w:hAnsi="Wingdings" w:cs="Wingdings"/>
          <w:szCs w:val="20"/>
        </w:rPr>
        <w:t></w:t>
      </w:r>
      <w:r>
        <w:rPr>
          <w:rFonts w:ascii="Wingdings" w:hAnsi="Wingdings" w:cs="Wingdings"/>
          <w:szCs w:val="20"/>
        </w:rPr>
        <w:t></w:t>
      </w:r>
      <w:r>
        <w:rPr>
          <w:rFonts w:ascii="Arial" w:hAnsi="Arial" w:cs="Arial"/>
          <w:sz w:val="20"/>
          <w:szCs w:val="20"/>
          <w:lang w:eastAsia="ar-SA"/>
        </w:rPr>
        <w:t>proprietà;</w:t>
      </w:r>
      <w:r>
        <w:rPr>
          <w:rFonts w:ascii="Arial" w:hAnsi="Arial" w:cs="Arial"/>
          <w:spacing w:val="2"/>
          <w:sz w:val="20"/>
          <w:szCs w:val="20"/>
          <w:lang w:eastAsia="ar-SA"/>
        </w:rPr>
        <w:t xml:space="preserve"> </w:t>
      </w:r>
    </w:p>
    <w:p w:rsidR="00E74FFC" w:rsidRDefault="00793F4A">
      <w:pPr>
        <w:widowControl w:val="0"/>
        <w:spacing w:before="100" w:after="100" w:line="312" w:lineRule="auto"/>
        <w:ind w:left="567"/>
        <w:jc w:val="both"/>
      </w:pPr>
      <w:r>
        <w:rPr>
          <w:rFonts w:ascii="Wingdings" w:hAnsi="Wingdings" w:cs="Wingdings"/>
          <w:szCs w:val="20"/>
        </w:rPr>
        <w:t></w:t>
      </w:r>
      <w:r>
        <w:rPr>
          <w:rFonts w:ascii="Wingdings" w:hAnsi="Wingdings" w:cs="Wingdings"/>
          <w:szCs w:val="20"/>
        </w:rPr>
        <w:t></w:t>
      </w:r>
      <w:r>
        <w:rPr>
          <w:rFonts w:ascii="Arial" w:hAnsi="Arial" w:cs="Arial"/>
          <w:sz w:val="20"/>
          <w:szCs w:val="20"/>
          <w:lang w:eastAsia="ar-SA"/>
        </w:rPr>
        <w:t xml:space="preserve">locazione, per effetto di contratto stipulato in data </w:t>
      </w:r>
      <w:r>
        <w:rPr>
          <w:rFonts w:ascii="Arial" w:hAnsi="Arial" w:cs="Arial"/>
          <w:color w:val="000000"/>
          <w:sz w:val="20"/>
          <w:szCs w:val="20"/>
        </w:rPr>
        <w:t>...</w:t>
      </w:r>
      <w:r>
        <w:rPr>
          <w:rFonts w:ascii="Arial" w:hAnsi="Arial" w:cs="Arial"/>
          <w:sz w:val="20"/>
          <w:szCs w:val="20"/>
        </w:rPr>
        <w:t>..../....../............</w:t>
      </w:r>
    </w:p>
    <w:p w:rsidR="00E74FFC" w:rsidRDefault="00793F4A">
      <w:pPr>
        <w:widowControl w:val="0"/>
        <w:tabs>
          <w:tab w:val="left" w:pos="284"/>
        </w:tabs>
        <w:spacing w:before="100" w:after="100" w:line="312" w:lineRule="auto"/>
        <w:ind w:left="284" w:hanging="284"/>
        <w:jc w:val="both"/>
      </w:pPr>
      <w:r>
        <w:rPr>
          <w:rFonts w:ascii="Arial" w:hAnsi="Arial" w:cs="Arial"/>
          <w:sz w:val="20"/>
          <w:szCs w:val="20"/>
          <w:lang w:eastAsia="ar-SA"/>
        </w:rPr>
        <w:t xml:space="preserve">registrato in data </w:t>
      </w:r>
      <w:r>
        <w:rPr>
          <w:rFonts w:ascii="Arial" w:hAnsi="Arial" w:cs="Arial"/>
          <w:color w:val="000000"/>
          <w:sz w:val="20"/>
          <w:szCs w:val="20"/>
        </w:rPr>
        <w:t>...</w:t>
      </w:r>
      <w:r>
        <w:rPr>
          <w:rFonts w:ascii="Arial" w:hAnsi="Arial" w:cs="Arial"/>
          <w:sz w:val="20"/>
          <w:szCs w:val="20"/>
        </w:rPr>
        <w:t>..../....../............</w:t>
      </w:r>
      <w:r>
        <w:rPr>
          <w:rFonts w:ascii="Arial" w:hAnsi="Arial" w:cs="Arial"/>
          <w:sz w:val="20"/>
          <w:szCs w:val="20"/>
          <w:lang w:eastAsia="ar-SA"/>
        </w:rPr>
        <w:t xml:space="preserve"> al n.................;</w:t>
      </w:r>
    </w:p>
    <w:p w:rsidR="00E74FFC" w:rsidRDefault="00793F4A">
      <w:pPr>
        <w:autoSpaceDE w:val="0"/>
        <w:spacing w:before="120" w:after="120"/>
        <w:jc w:val="both"/>
      </w:pPr>
      <w:r>
        <w:rPr>
          <w:rFonts w:ascii="Arial" w:hAnsi="Arial" w:cs="Arial"/>
          <w:b/>
          <w:spacing w:val="2"/>
          <w:sz w:val="20"/>
          <w:szCs w:val="20"/>
          <w:lang w:eastAsia="ar-SA"/>
        </w:rPr>
        <w:t>Idoneità psico-fisica certificata da</w:t>
      </w:r>
      <w:r>
        <w:rPr>
          <w:rFonts w:ascii="Arial" w:hAnsi="Arial" w:cs="Arial"/>
          <w:spacing w:val="2"/>
          <w:sz w:val="20"/>
          <w:szCs w:val="20"/>
          <w:lang w:eastAsia="ar-SA"/>
        </w:rPr>
        <w:footnoteReference w:id="8"/>
      </w:r>
      <w:r>
        <w:rPr>
          <w:rFonts w:ascii="Arial" w:hAnsi="Arial" w:cs="Arial"/>
          <w:b/>
          <w:spacing w:val="2"/>
          <w:sz w:val="20"/>
          <w:szCs w:val="20"/>
          <w:lang w:eastAsia="ar-SA"/>
        </w:rPr>
        <w:t xml:space="preserve">: </w:t>
      </w:r>
      <w:r>
        <w:rPr>
          <w:rFonts w:ascii="Arial" w:hAnsi="Arial" w:cs="Arial"/>
          <w:spacing w:val="2"/>
          <w:sz w:val="20"/>
          <w:szCs w:val="20"/>
          <w:lang w:eastAsia="ar-SA"/>
        </w:rPr>
        <w:t xml:space="preserve">.................................................................. </w:t>
      </w:r>
      <w:r>
        <w:rPr>
          <w:rFonts w:ascii="Arial" w:hAnsi="Arial" w:cs="Arial"/>
          <w:b/>
          <w:spacing w:val="2"/>
          <w:sz w:val="20"/>
          <w:szCs w:val="20"/>
          <w:lang w:eastAsia="ar-SA"/>
        </w:rPr>
        <w:t>in data</w:t>
      </w:r>
      <w:r>
        <w:rPr>
          <w:rFonts w:ascii="Arial" w:hAnsi="Arial" w:cs="Arial"/>
          <w:spacing w:val="2"/>
          <w:sz w:val="20"/>
          <w:szCs w:val="20"/>
          <w:lang w:eastAsia="ar-SA"/>
        </w:rPr>
        <w:t xml:space="preserve"> </w:t>
      </w:r>
      <w:r>
        <w:rPr>
          <w:rFonts w:ascii="Arial" w:hAnsi="Arial" w:cs="Arial"/>
          <w:color w:val="000000"/>
          <w:sz w:val="20"/>
          <w:szCs w:val="20"/>
        </w:rPr>
        <w:t>...</w:t>
      </w:r>
      <w:r>
        <w:rPr>
          <w:rFonts w:ascii="Arial" w:hAnsi="Arial" w:cs="Arial"/>
          <w:sz w:val="20"/>
          <w:szCs w:val="20"/>
        </w:rPr>
        <w:t>..../....../............</w:t>
      </w:r>
      <w:r>
        <w:rPr>
          <w:rFonts w:ascii="Arial" w:hAnsi="Arial" w:cs="Arial"/>
          <w:spacing w:val="2"/>
          <w:sz w:val="20"/>
          <w:szCs w:val="20"/>
          <w:lang w:eastAsia="ar-SA"/>
        </w:rPr>
        <w:t>;</w:t>
      </w:r>
    </w:p>
    <w:p w:rsidR="00E74FFC" w:rsidRDefault="00793F4A">
      <w:pPr>
        <w:autoSpaceDE w:val="0"/>
        <w:spacing w:before="120" w:after="120" w:line="312" w:lineRule="auto"/>
        <w:jc w:val="both"/>
      </w:pPr>
      <w:r>
        <w:rPr>
          <w:rFonts w:ascii="Arial" w:hAnsi="Arial" w:cs="Arial"/>
          <w:b/>
          <w:spacing w:val="2"/>
          <w:sz w:val="20"/>
          <w:szCs w:val="20"/>
          <w:lang w:eastAsia="ar-SA"/>
        </w:rPr>
        <w:t xml:space="preserve">Abilitazione tecnica alla conoscenza delle armi e degli esplosivi: </w:t>
      </w:r>
      <w:r>
        <w:rPr>
          <w:rFonts w:ascii="Arial" w:hAnsi="Arial" w:cs="Arial"/>
          <w:spacing w:val="2"/>
          <w:sz w:val="20"/>
          <w:szCs w:val="20"/>
          <w:lang w:eastAsia="ar-SA"/>
        </w:rPr>
        <w:t xml:space="preserve">rilasciata dalla Commissione tecnica per le materie esplodenti, in data </w:t>
      </w:r>
      <w:r>
        <w:rPr>
          <w:rFonts w:ascii="Arial" w:hAnsi="Arial" w:cs="Arial"/>
          <w:color w:val="000000"/>
          <w:sz w:val="20"/>
          <w:szCs w:val="20"/>
        </w:rPr>
        <w:t>...</w:t>
      </w:r>
      <w:r>
        <w:rPr>
          <w:rFonts w:ascii="Arial" w:hAnsi="Arial" w:cs="Arial"/>
          <w:sz w:val="20"/>
          <w:szCs w:val="20"/>
        </w:rPr>
        <w:t>..../....../............</w:t>
      </w:r>
      <w:r>
        <w:rPr>
          <w:rFonts w:ascii="Arial" w:hAnsi="Arial" w:cs="Arial"/>
          <w:spacing w:val="2"/>
          <w:sz w:val="20"/>
          <w:szCs w:val="20"/>
          <w:lang w:eastAsia="ar-SA"/>
        </w:rPr>
        <w:t>;</w:t>
      </w:r>
    </w:p>
    <w:p w:rsidR="00E74FFC" w:rsidRDefault="00793F4A">
      <w:pPr>
        <w:autoSpaceDE w:val="0"/>
        <w:spacing w:before="120" w:after="120" w:line="312" w:lineRule="auto"/>
        <w:jc w:val="both"/>
      </w:pPr>
      <w:r>
        <w:rPr>
          <w:rFonts w:ascii="Arial" w:hAnsi="Arial" w:cs="Arial"/>
          <w:b/>
          <w:spacing w:val="2"/>
          <w:sz w:val="20"/>
          <w:szCs w:val="20"/>
          <w:lang w:eastAsia="ar-SA"/>
        </w:rPr>
        <w:t>Agibilità dei locali destinati a deposito e vendita di materie esplodenti,</w:t>
      </w:r>
      <w:r>
        <w:rPr>
          <w:rFonts w:ascii="Arial" w:eastAsia="Calibri" w:hAnsi="Arial" w:cs="Arial"/>
          <w:sz w:val="20"/>
          <w:szCs w:val="20"/>
          <w:lang w:eastAsia="en-US"/>
        </w:rPr>
        <w:t xml:space="preserve"> rilasciata dalla Commissione tecnica per le materie esplodenti </w:t>
      </w:r>
      <w:r>
        <w:rPr>
          <w:rFonts w:ascii="Arial" w:hAnsi="Arial" w:cs="Arial"/>
          <w:sz w:val="20"/>
          <w:szCs w:val="20"/>
          <w:lang w:eastAsia="ar-SA"/>
        </w:rPr>
        <w:t xml:space="preserve">in data </w:t>
      </w:r>
      <w:r>
        <w:rPr>
          <w:rFonts w:ascii="Arial" w:hAnsi="Arial" w:cs="Arial"/>
          <w:color w:val="000000"/>
          <w:sz w:val="20"/>
          <w:szCs w:val="20"/>
        </w:rPr>
        <w:t>...</w:t>
      </w:r>
      <w:r>
        <w:rPr>
          <w:rFonts w:ascii="Arial" w:hAnsi="Arial" w:cs="Arial"/>
          <w:sz w:val="20"/>
          <w:szCs w:val="20"/>
        </w:rPr>
        <w:t>..../....../............</w:t>
      </w:r>
      <w:r>
        <w:rPr>
          <w:rFonts w:ascii="Arial" w:hAnsi="Arial" w:cs="Arial"/>
          <w:sz w:val="20"/>
          <w:szCs w:val="20"/>
          <w:lang w:eastAsia="ar-SA"/>
        </w:rPr>
        <w:t>. n. .................;</w:t>
      </w:r>
    </w:p>
    <w:p w:rsidR="00E74FFC" w:rsidRDefault="00793F4A">
      <w:pPr>
        <w:autoSpaceDE w:val="0"/>
        <w:spacing w:before="120" w:after="120"/>
        <w:jc w:val="both"/>
        <w:rPr>
          <w:rFonts w:ascii="Arial" w:hAnsi="Arial" w:cs="Arial"/>
          <w:b/>
          <w:spacing w:val="2"/>
          <w:sz w:val="20"/>
          <w:szCs w:val="20"/>
          <w:lang w:eastAsia="ar-SA"/>
        </w:rPr>
      </w:pPr>
      <w:r>
        <w:rPr>
          <w:rFonts w:ascii="Arial" w:hAnsi="Arial" w:cs="Arial"/>
          <w:b/>
          <w:spacing w:val="2"/>
          <w:sz w:val="20"/>
          <w:szCs w:val="20"/>
          <w:lang w:eastAsia="ar-SA"/>
        </w:rPr>
        <w:t>Specie delle armi in vendita:</w:t>
      </w:r>
    </w:p>
    <w:p w:rsidR="00E74FFC" w:rsidRDefault="00793F4A">
      <w:pPr>
        <w:spacing w:before="120" w:after="120"/>
        <w:ind w:left="567"/>
        <w:jc w:val="both"/>
      </w:pPr>
      <w:r>
        <w:rPr>
          <w:rFonts w:ascii="Wingdings" w:hAnsi="Wingdings" w:cs="Wingdings"/>
          <w:szCs w:val="20"/>
        </w:rPr>
        <w:t></w:t>
      </w:r>
      <w:r>
        <w:rPr>
          <w:rFonts w:ascii="Arial" w:hAnsi="Arial" w:cs="Arial"/>
          <w:sz w:val="20"/>
          <w:szCs w:val="20"/>
        </w:rPr>
        <w:t xml:space="preserve"> </w:t>
      </w:r>
      <w:r>
        <w:rPr>
          <w:rFonts w:ascii="Arial" w:eastAsia="Calibri" w:hAnsi="Arial" w:cs="Arial"/>
          <w:sz w:val="20"/>
          <w:szCs w:val="20"/>
          <w:lang w:eastAsia="ar-SA"/>
        </w:rPr>
        <w:t xml:space="preserve">fucili; </w:t>
      </w:r>
    </w:p>
    <w:p w:rsidR="00E74FFC" w:rsidRDefault="00793F4A">
      <w:pPr>
        <w:spacing w:before="120" w:after="120"/>
        <w:ind w:left="567"/>
        <w:jc w:val="both"/>
      </w:pPr>
      <w:r>
        <w:rPr>
          <w:rFonts w:ascii="Wingdings" w:hAnsi="Wingdings" w:cs="Wingdings"/>
          <w:szCs w:val="20"/>
        </w:rPr>
        <w:t></w:t>
      </w:r>
      <w:r>
        <w:rPr>
          <w:rFonts w:ascii="Arial" w:hAnsi="Arial" w:cs="Arial"/>
          <w:sz w:val="20"/>
          <w:szCs w:val="20"/>
        </w:rPr>
        <w:t xml:space="preserve"> </w:t>
      </w:r>
      <w:r>
        <w:rPr>
          <w:rFonts w:ascii="Arial" w:eastAsia="Calibri" w:hAnsi="Arial" w:cs="Arial"/>
          <w:sz w:val="20"/>
          <w:szCs w:val="20"/>
          <w:lang w:eastAsia="ar-SA"/>
        </w:rPr>
        <w:t xml:space="preserve">fucili con due canne rigate non idonei per cartuccia con pallottola totalmente blindata; </w:t>
      </w:r>
    </w:p>
    <w:p w:rsidR="00E74FFC" w:rsidRDefault="00793F4A">
      <w:pPr>
        <w:spacing w:before="120" w:after="120"/>
        <w:ind w:left="567"/>
        <w:jc w:val="both"/>
      </w:pPr>
      <w:r>
        <w:rPr>
          <w:rFonts w:ascii="Wingdings" w:hAnsi="Wingdings" w:cs="Wingdings"/>
          <w:szCs w:val="20"/>
        </w:rPr>
        <w:t></w:t>
      </w:r>
      <w:r>
        <w:rPr>
          <w:rFonts w:ascii="Arial" w:hAnsi="Arial" w:cs="Arial"/>
          <w:sz w:val="20"/>
          <w:szCs w:val="20"/>
        </w:rPr>
        <w:t xml:space="preserve"> </w:t>
      </w:r>
      <w:r>
        <w:rPr>
          <w:rFonts w:ascii="Arial" w:eastAsia="Calibri" w:hAnsi="Arial" w:cs="Arial"/>
          <w:sz w:val="20"/>
          <w:szCs w:val="20"/>
          <w:lang w:eastAsia="ar-SA"/>
        </w:rPr>
        <w:t xml:space="preserve">fucili con due o tre canne, miste, non idonei per cartucce con pallottola totalmente blindata; </w:t>
      </w:r>
    </w:p>
    <w:p w:rsidR="00E74FFC" w:rsidRDefault="00793F4A">
      <w:pPr>
        <w:spacing w:before="120" w:after="120"/>
        <w:ind w:left="567"/>
        <w:jc w:val="both"/>
      </w:pPr>
      <w:r>
        <w:rPr>
          <w:rFonts w:ascii="Wingdings" w:hAnsi="Wingdings" w:cs="Wingdings"/>
          <w:szCs w:val="20"/>
        </w:rPr>
        <w:t></w:t>
      </w:r>
      <w:r>
        <w:rPr>
          <w:rFonts w:ascii="Arial" w:hAnsi="Arial" w:cs="Arial"/>
          <w:sz w:val="20"/>
          <w:szCs w:val="20"/>
        </w:rPr>
        <w:t xml:space="preserve"> </w:t>
      </w:r>
      <w:r>
        <w:rPr>
          <w:rFonts w:ascii="Arial" w:eastAsia="Calibri" w:hAnsi="Arial" w:cs="Arial"/>
          <w:sz w:val="20"/>
          <w:szCs w:val="20"/>
          <w:lang w:eastAsia="ar-SA"/>
        </w:rPr>
        <w:t xml:space="preserve">fucili ad una sola canna rigata con gittata fino a 500 metri e alzo di mira massimo di metri 300; </w:t>
      </w:r>
    </w:p>
    <w:p w:rsidR="00E74FFC" w:rsidRDefault="00793F4A">
      <w:pPr>
        <w:spacing w:before="120" w:after="120"/>
        <w:ind w:left="567"/>
        <w:jc w:val="both"/>
      </w:pPr>
      <w:r>
        <w:rPr>
          <w:rFonts w:ascii="Wingdings" w:hAnsi="Wingdings" w:cs="Wingdings"/>
          <w:szCs w:val="20"/>
        </w:rPr>
        <w:t></w:t>
      </w:r>
      <w:r>
        <w:rPr>
          <w:rFonts w:ascii="Arial" w:hAnsi="Arial" w:cs="Arial"/>
          <w:sz w:val="20"/>
          <w:szCs w:val="20"/>
        </w:rPr>
        <w:t xml:space="preserve"> </w:t>
      </w:r>
      <w:r>
        <w:rPr>
          <w:rFonts w:ascii="Arial" w:eastAsia="Calibri" w:hAnsi="Arial" w:cs="Arial"/>
          <w:sz w:val="20"/>
          <w:szCs w:val="20"/>
          <w:lang w:eastAsia="ar-SA"/>
        </w:rPr>
        <w:t xml:space="preserve">rivoltelle o pistole a rotazione; </w:t>
      </w:r>
    </w:p>
    <w:p w:rsidR="00E74FFC" w:rsidRDefault="00793F4A">
      <w:pPr>
        <w:spacing w:before="120" w:after="120"/>
        <w:ind w:left="567"/>
        <w:jc w:val="both"/>
      </w:pPr>
      <w:r>
        <w:rPr>
          <w:rFonts w:ascii="Wingdings" w:hAnsi="Wingdings" w:cs="Wingdings"/>
          <w:szCs w:val="20"/>
        </w:rPr>
        <w:t></w:t>
      </w:r>
      <w:r>
        <w:rPr>
          <w:rFonts w:ascii="Arial" w:hAnsi="Arial" w:cs="Arial"/>
          <w:sz w:val="20"/>
          <w:szCs w:val="20"/>
        </w:rPr>
        <w:t xml:space="preserve"> </w:t>
      </w:r>
      <w:r>
        <w:rPr>
          <w:rFonts w:ascii="Arial" w:eastAsia="Calibri" w:hAnsi="Arial" w:cs="Arial"/>
          <w:sz w:val="20"/>
          <w:szCs w:val="20"/>
          <w:lang w:eastAsia="ar-SA"/>
        </w:rPr>
        <w:t xml:space="preserve">pistole automatiche con potere di arresto fino a 25 metri; </w:t>
      </w:r>
    </w:p>
    <w:p w:rsidR="00E74FFC" w:rsidRDefault="00793F4A">
      <w:pPr>
        <w:spacing w:before="120" w:after="120"/>
        <w:ind w:left="567"/>
        <w:jc w:val="both"/>
      </w:pPr>
      <w:r>
        <w:rPr>
          <w:rFonts w:ascii="Wingdings" w:hAnsi="Wingdings" w:cs="Wingdings"/>
          <w:szCs w:val="20"/>
        </w:rPr>
        <w:t></w:t>
      </w:r>
      <w:r>
        <w:rPr>
          <w:rFonts w:ascii="Arial" w:hAnsi="Arial" w:cs="Arial"/>
          <w:sz w:val="20"/>
          <w:szCs w:val="20"/>
        </w:rPr>
        <w:t xml:space="preserve"> </w:t>
      </w:r>
      <w:r>
        <w:rPr>
          <w:rFonts w:ascii="Arial" w:eastAsia="Calibri" w:hAnsi="Arial" w:cs="Arial"/>
          <w:sz w:val="20"/>
          <w:szCs w:val="20"/>
          <w:lang w:eastAsia="ar-SA"/>
        </w:rPr>
        <w:t>armi denominate "da bersaglio da sala" e quelle ad aria compressa</w:t>
      </w:r>
      <w:bookmarkStart w:id="0" w:name="_Toc85047846"/>
      <w:bookmarkStart w:id="1" w:name="_Toc85046899"/>
      <w:bookmarkStart w:id="2" w:name="_Toc85042289"/>
      <w:bookmarkStart w:id="3" w:name="_Toc69745364"/>
      <w:bookmarkStart w:id="4" w:name="_Toc85042766"/>
      <w:bookmarkStart w:id="5" w:name="_Toc68191442"/>
      <w:bookmarkStart w:id="6" w:name="_Toc68321267"/>
      <w:bookmarkStart w:id="7" w:name="_Toc68322111"/>
      <w:bookmarkStart w:id="8" w:name="_Toc68329772"/>
      <w:bookmarkStart w:id="9" w:name="_Toc69489244"/>
      <w:bookmarkEnd w:id="0"/>
      <w:bookmarkEnd w:id="1"/>
      <w:bookmarkEnd w:id="2"/>
      <w:bookmarkEnd w:id="3"/>
      <w:bookmarkEnd w:id="4"/>
      <w:bookmarkEnd w:id="5"/>
      <w:bookmarkEnd w:id="6"/>
      <w:bookmarkEnd w:id="7"/>
      <w:bookmarkEnd w:id="8"/>
      <w:bookmarkEnd w:id="9"/>
      <w:r>
        <w:rPr>
          <w:rFonts w:ascii="Arial" w:eastAsia="Calibri" w:hAnsi="Arial" w:cs="Arial"/>
          <w:sz w:val="20"/>
          <w:szCs w:val="20"/>
          <w:lang w:eastAsia="ar-SA"/>
        </w:rPr>
        <w:t xml:space="preserve">; </w:t>
      </w:r>
    </w:p>
    <w:p w:rsidR="00E74FFC" w:rsidRDefault="00793F4A">
      <w:pPr>
        <w:spacing w:before="120" w:after="120"/>
        <w:ind w:left="567"/>
        <w:jc w:val="both"/>
      </w:pPr>
      <w:r>
        <w:rPr>
          <w:rFonts w:ascii="Wingdings" w:hAnsi="Wingdings" w:cs="Wingdings"/>
          <w:szCs w:val="20"/>
        </w:rPr>
        <w:t></w:t>
      </w:r>
      <w:r>
        <w:rPr>
          <w:rFonts w:ascii="Arial" w:hAnsi="Arial" w:cs="Arial"/>
          <w:sz w:val="20"/>
          <w:szCs w:val="20"/>
        </w:rPr>
        <w:t xml:space="preserve"> </w:t>
      </w:r>
      <w:r>
        <w:rPr>
          <w:rFonts w:ascii="Arial" w:eastAsia="Calibri" w:hAnsi="Arial" w:cs="Arial"/>
          <w:sz w:val="20"/>
          <w:szCs w:val="20"/>
          <w:lang w:eastAsia="ar-SA"/>
        </w:rPr>
        <w:t>strumenti da punta e taglio destinati all'offesa alla persona (pugnali, stiletti e simili);</w:t>
      </w:r>
    </w:p>
    <w:p w:rsidR="00E74FFC" w:rsidRDefault="00793F4A">
      <w:pPr>
        <w:autoSpaceDE w:val="0"/>
        <w:spacing w:before="120" w:after="120" w:line="312" w:lineRule="auto"/>
        <w:jc w:val="both"/>
      </w:pPr>
      <w:r>
        <w:rPr>
          <w:rFonts w:ascii="Arial" w:hAnsi="Arial" w:cs="Arial"/>
          <w:b/>
          <w:spacing w:val="2"/>
          <w:sz w:val="20"/>
          <w:szCs w:val="20"/>
          <w:lang w:eastAsia="ar-SA"/>
        </w:rPr>
        <w:t>Quantità delle armi in vendita:</w:t>
      </w:r>
      <w:r>
        <w:rPr>
          <w:rFonts w:ascii="Arial" w:hAnsi="Arial" w:cs="Arial"/>
          <w:spacing w:val="2"/>
          <w:sz w:val="20"/>
          <w:szCs w:val="20"/>
          <w:lang w:eastAsia="ar-SA"/>
        </w:rPr>
        <w:t xml:space="preserve"> ...................................................................................................................</w:t>
      </w:r>
    </w:p>
    <w:p w:rsidR="00E74FFC" w:rsidRDefault="00793F4A">
      <w:pPr>
        <w:autoSpaceDE w:val="0"/>
        <w:spacing w:before="120" w:after="120" w:line="312" w:lineRule="auto"/>
        <w:jc w:val="both"/>
        <w:rPr>
          <w:rFonts w:ascii="Arial" w:hAnsi="Arial" w:cs="Arial"/>
          <w:spacing w:val="2"/>
          <w:sz w:val="20"/>
          <w:szCs w:val="20"/>
          <w:lang w:eastAsia="ar-SA"/>
        </w:rPr>
      </w:pPr>
      <w:r>
        <w:rPr>
          <w:rFonts w:ascii="Arial" w:hAnsi="Arial" w:cs="Arial"/>
          <w:spacing w:val="2"/>
          <w:sz w:val="20"/>
          <w:szCs w:val="20"/>
          <w:lang w:eastAsia="ar-SA"/>
        </w:rPr>
        <w:t>.......................................................................................................................................................................</w:t>
      </w:r>
    </w:p>
    <w:p w:rsidR="00E74FFC" w:rsidRDefault="00793F4A">
      <w:pPr>
        <w:autoSpaceDE w:val="0"/>
        <w:spacing w:before="120" w:after="120" w:line="312" w:lineRule="auto"/>
        <w:jc w:val="both"/>
        <w:rPr>
          <w:rFonts w:ascii="Arial" w:hAnsi="Arial" w:cs="Arial"/>
          <w:spacing w:val="2"/>
          <w:sz w:val="20"/>
          <w:szCs w:val="20"/>
          <w:lang w:eastAsia="ar-SA"/>
        </w:rPr>
      </w:pPr>
      <w:r>
        <w:rPr>
          <w:rFonts w:ascii="Arial" w:hAnsi="Arial" w:cs="Arial"/>
          <w:spacing w:val="2"/>
          <w:sz w:val="20"/>
          <w:szCs w:val="20"/>
          <w:lang w:eastAsia="ar-SA"/>
        </w:rPr>
        <w:t>.......................................................................................................................................................................</w:t>
      </w:r>
    </w:p>
    <w:p w:rsidR="00E74FFC" w:rsidRDefault="00793F4A">
      <w:pPr>
        <w:autoSpaceDE w:val="0"/>
        <w:spacing w:before="120" w:after="120" w:line="312" w:lineRule="auto"/>
        <w:jc w:val="both"/>
        <w:rPr>
          <w:rFonts w:ascii="Arial" w:hAnsi="Arial" w:cs="Arial"/>
          <w:spacing w:val="2"/>
          <w:sz w:val="20"/>
          <w:szCs w:val="20"/>
          <w:lang w:eastAsia="ar-SA"/>
        </w:rPr>
      </w:pPr>
      <w:r>
        <w:rPr>
          <w:rFonts w:ascii="Arial" w:hAnsi="Arial" w:cs="Arial"/>
          <w:spacing w:val="2"/>
          <w:sz w:val="20"/>
          <w:szCs w:val="20"/>
          <w:lang w:eastAsia="ar-SA"/>
        </w:rPr>
        <w:t>.......................................................................................................................................................................</w:t>
      </w:r>
    </w:p>
    <w:p w:rsidR="00E74FFC" w:rsidRDefault="00793F4A">
      <w:pPr>
        <w:pStyle w:val="Default"/>
        <w:spacing w:before="120" w:after="120" w:line="312" w:lineRule="auto"/>
        <w:jc w:val="both"/>
      </w:pPr>
      <w:r>
        <w:rPr>
          <w:b/>
          <w:color w:val="auto"/>
          <w:sz w:val="20"/>
          <w:szCs w:val="20"/>
        </w:rPr>
        <w:t>Di nominare</w:t>
      </w:r>
      <w:r>
        <w:rPr>
          <w:rStyle w:val="Rimandonotaapidipagina"/>
          <w:b/>
          <w:color w:val="auto"/>
          <w:sz w:val="20"/>
          <w:szCs w:val="20"/>
        </w:rPr>
        <w:footnoteReference w:id="9"/>
      </w:r>
      <w:r>
        <w:rPr>
          <w:b/>
          <w:color w:val="auto"/>
          <w:sz w:val="20"/>
          <w:szCs w:val="20"/>
        </w:rPr>
        <w:t xml:space="preserve"> </w:t>
      </w:r>
      <w:r>
        <w:rPr>
          <w:color w:val="auto"/>
          <w:sz w:val="20"/>
          <w:szCs w:val="20"/>
        </w:rPr>
        <w:t xml:space="preserve">il Sig................................................., nato a ............................................ il </w:t>
      </w:r>
      <w:r>
        <w:rPr>
          <w:sz w:val="20"/>
          <w:szCs w:val="20"/>
        </w:rPr>
        <w:t>......./....../............</w:t>
      </w:r>
      <w:r>
        <w:rPr>
          <w:color w:val="auto"/>
          <w:sz w:val="20"/>
          <w:szCs w:val="20"/>
        </w:rPr>
        <w:t xml:space="preserve"> e residente a ......................................, Via .................................. n. ......, </w:t>
      </w:r>
      <w:r>
        <w:rPr>
          <w:sz w:val="20"/>
          <w:szCs w:val="20"/>
        </w:rPr>
        <w:t>quale proprio rappresentante nell'esercizio dell'attività.</w:t>
      </w:r>
    </w:p>
    <w:p w:rsidR="00E74FFC" w:rsidRDefault="00793F4A">
      <w:pPr>
        <w:spacing w:before="240" w:after="240"/>
        <w:jc w:val="center"/>
        <w:rPr>
          <w:rFonts w:ascii="Arial" w:hAnsi="Arial" w:cs="Arial"/>
          <w:b/>
          <w:sz w:val="20"/>
          <w:szCs w:val="20"/>
        </w:rPr>
      </w:pPr>
      <w:r>
        <w:rPr>
          <w:rFonts w:ascii="Arial" w:hAnsi="Arial" w:cs="Arial"/>
          <w:b/>
          <w:sz w:val="20"/>
          <w:szCs w:val="20"/>
        </w:rPr>
        <w:t>DICHIARAZIONI OBBLIGATORIE</w:t>
      </w:r>
    </w:p>
    <w:p w:rsidR="00E74FFC" w:rsidRDefault="00793F4A">
      <w:pPr>
        <w:widowControl w:val="0"/>
        <w:numPr>
          <w:ilvl w:val="0"/>
          <w:numId w:val="3"/>
        </w:numPr>
        <w:spacing w:before="120" w:after="120" w:line="312" w:lineRule="auto"/>
        <w:ind w:hanging="357"/>
        <w:jc w:val="both"/>
      </w:pPr>
      <w:r>
        <w:rPr>
          <w:rFonts w:ascii="Arial" w:eastAsia="Arial" w:hAnsi="Arial" w:cs="Arial"/>
          <w:color w:val="000000"/>
          <w:sz w:val="20"/>
          <w:szCs w:val="20"/>
        </w:rPr>
        <w:t xml:space="preserve">di essere in possesso dei requisiti morali (ivi compresi quelli di cui agli artt. 11, 43 e 131 del </w:t>
      </w:r>
      <w:proofErr w:type="spellStart"/>
      <w:r>
        <w:rPr>
          <w:rFonts w:ascii="Arial" w:eastAsia="Arial" w:hAnsi="Arial" w:cs="Arial"/>
          <w:color w:val="000000"/>
          <w:sz w:val="20"/>
          <w:szCs w:val="20"/>
        </w:rPr>
        <w:t>Tulps</w:t>
      </w:r>
      <w:proofErr w:type="spellEnd"/>
      <w:r>
        <w:rPr>
          <w:rFonts w:ascii="Arial" w:eastAsia="Arial" w:hAnsi="Arial" w:cs="Arial"/>
          <w:color w:val="000000"/>
          <w:sz w:val="20"/>
          <w:szCs w:val="20"/>
        </w:rPr>
        <w:t xml:space="preserve"> - R.D. n.773/1931)</w:t>
      </w:r>
      <w:r>
        <w:rPr>
          <w:rFonts w:ascii="Arial" w:hAnsi="Arial" w:cs="Arial"/>
          <w:b/>
          <w:bCs/>
          <w:i/>
          <w:iCs/>
          <w:sz w:val="20"/>
          <w:szCs w:val="20"/>
        </w:rPr>
        <w:t xml:space="preserve"> </w:t>
      </w:r>
      <w:r>
        <w:rPr>
          <w:rFonts w:ascii="Arial" w:eastAsia="Arial" w:hAnsi="Arial" w:cs="Arial"/>
          <w:color w:val="000000"/>
          <w:sz w:val="20"/>
          <w:szCs w:val="20"/>
        </w:rPr>
        <w:t xml:space="preserve">prescritti dalla vigente normativa e che nei propri confronti non sussistono cause di </w:t>
      </w:r>
      <w:r>
        <w:rPr>
          <w:rFonts w:ascii="Arial" w:eastAsia="Arial" w:hAnsi="Arial" w:cs="Arial"/>
          <w:color w:val="000000"/>
          <w:sz w:val="20"/>
          <w:szCs w:val="20"/>
        </w:rPr>
        <w:lastRenderedPageBreak/>
        <w:t xml:space="preserve">decadenza o sospensione previste dal </w:t>
      </w:r>
      <w:r w:rsidR="007F2131">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vertAlign w:val="superscript"/>
        </w:rPr>
        <w:footnoteReference w:id="10"/>
      </w:r>
      <w:r>
        <w:rPr>
          <w:rFonts w:ascii="Arial" w:eastAsia="Arial" w:hAnsi="Arial" w:cs="Arial"/>
          <w:color w:val="000000"/>
          <w:sz w:val="20"/>
          <w:szCs w:val="20"/>
        </w:rPr>
        <w:t>;</w:t>
      </w:r>
    </w:p>
    <w:p w:rsidR="00E74FFC" w:rsidRDefault="00793F4A">
      <w:pPr>
        <w:widowControl w:val="0"/>
        <w:numPr>
          <w:ilvl w:val="0"/>
          <w:numId w:val="3"/>
        </w:numPr>
        <w:spacing w:before="120" w:after="120" w:line="312" w:lineRule="auto"/>
        <w:ind w:hanging="357"/>
        <w:jc w:val="both"/>
      </w:pPr>
      <w:r>
        <w:rPr>
          <w:rFonts w:ascii="Arial" w:eastAsia="Arial" w:hAnsi="Arial" w:cs="Arial"/>
          <w:color w:val="000000"/>
          <w:sz w:val="20"/>
          <w:szCs w:val="20"/>
        </w:rPr>
        <w:t xml:space="preserve">solo in caso di società: che le persone sotto elencate sono in possesso dei requisiti morali prescritti dalla vigente normativa (ivi compresi quelli di cui agli artt. 11, 43 e 131 del </w:t>
      </w:r>
      <w:proofErr w:type="spellStart"/>
      <w:r>
        <w:rPr>
          <w:rFonts w:ascii="Arial" w:eastAsia="Arial" w:hAnsi="Arial" w:cs="Arial"/>
          <w:color w:val="000000"/>
          <w:sz w:val="20"/>
          <w:szCs w:val="20"/>
        </w:rPr>
        <w:t>Tulps</w:t>
      </w:r>
      <w:proofErr w:type="spellEnd"/>
      <w:r>
        <w:rPr>
          <w:rFonts w:ascii="Arial" w:eastAsia="Arial" w:hAnsi="Arial" w:cs="Arial"/>
          <w:color w:val="000000"/>
          <w:sz w:val="20"/>
          <w:szCs w:val="20"/>
        </w:rPr>
        <w:t xml:space="preserve"> - R.D. n.773/1931) e che nei propri confronti non sussistono cause di decadenza o sospensione previste dal </w:t>
      </w:r>
      <w:r w:rsidR="007F2131">
        <w:rPr>
          <w:rFonts w:ascii="Arial" w:eastAsia="Arial" w:hAnsi="Arial" w:cs="Arial"/>
          <w:color w:val="000000"/>
          <w:sz w:val="20"/>
          <w:szCs w:val="20"/>
        </w:rPr>
        <w:t>D.Lgs.</w:t>
      </w:r>
      <w:r>
        <w:rPr>
          <w:rFonts w:ascii="Arial" w:eastAsia="Arial" w:hAnsi="Arial" w:cs="Arial"/>
          <w:color w:val="000000"/>
          <w:sz w:val="20"/>
          <w:szCs w:val="20"/>
        </w:rPr>
        <w:t xml:space="preserve"> 159/2011</w:t>
      </w:r>
      <w:r>
        <w:rPr>
          <w:rFonts w:ascii="Arial" w:eastAsia="Arial" w:hAnsi="Arial" w:cs="Arial"/>
          <w:sz w:val="20"/>
          <w:szCs w:val="20"/>
        </w:rPr>
        <w:t xml:space="preserve">, art. 67: </w:t>
      </w:r>
    </w:p>
    <w:p w:rsidR="00E74FFC" w:rsidRDefault="00793F4A">
      <w:pPr>
        <w:widowControl w:val="0"/>
        <w:spacing w:before="120" w:after="120" w:line="312" w:lineRule="auto"/>
        <w:ind w:left="720"/>
        <w:jc w:val="both"/>
      </w:pPr>
      <w:r>
        <w:rPr>
          <w:rFonts w:ascii="Arial" w:eastAsia="Arial" w:hAnsi="Arial" w:cs="Arial"/>
          <w:color w:val="000000"/>
          <w:sz w:val="20"/>
          <w:szCs w:val="20"/>
        </w:rPr>
        <w:t>legale rappresentante: ................................................................;</w:t>
      </w:r>
      <w:r>
        <w:rPr>
          <w:rFonts w:ascii="Arial" w:eastAsia="Arial" w:hAnsi="Arial" w:cs="Arial"/>
          <w:sz w:val="20"/>
          <w:szCs w:val="20"/>
        </w:rPr>
        <w:t xml:space="preserve"> </w:t>
      </w:r>
    </w:p>
    <w:p w:rsidR="00E74FFC" w:rsidRDefault="00793F4A">
      <w:pPr>
        <w:widowControl w:val="0"/>
        <w:spacing w:before="120" w:after="120" w:line="312" w:lineRule="auto"/>
        <w:ind w:left="709"/>
        <w:jc w:val="both"/>
      </w:pPr>
      <w:r>
        <w:rPr>
          <w:rFonts w:ascii="Arial" w:eastAsia="Arial" w:hAnsi="Arial" w:cs="Arial"/>
          <w:color w:val="000000"/>
          <w:sz w:val="20"/>
          <w:szCs w:val="20"/>
        </w:rPr>
        <w:t>socio: ..........................................................................................</w:t>
      </w:r>
      <w:r>
        <w:rPr>
          <w:rFonts w:ascii="Arial" w:eastAsia="Arial" w:hAnsi="Arial" w:cs="Arial"/>
          <w:sz w:val="20"/>
          <w:szCs w:val="20"/>
        </w:rPr>
        <w:t xml:space="preserve">; </w:t>
      </w:r>
    </w:p>
    <w:p w:rsidR="00E74FFC" w:rsidRDefault="00793F4A">
      <w:pPr>
        <w:widowControl w:val="0"/>
        <w:spacing w:before="120" w:after="120" w:line="312" w:lineRule="auto"/>
        <w:ind w:left="709"/>
        <w:jc w:val="both"/>
      </w:pPr>
      <w:r>
        <w:rPr>
          <w:rFonts w:ascii="Arial" w:eastAsia="Arial" w:hAnsi="Arial" w:cs="Arial"/>
          <w:sz w:val="20"/>
          <w:szCs w:val="20"/>
        </w:rPr>
        <w:t>altro</w:t>
      </w:r>
      <w:r>
        <w:rPr>
          <w:rFonts w:ascii="Arial" w:eastAsia="Arial" w:hAnsi="Arial" w:cs="Arial"/>
          <w:color w:val="000000"/>
          <w:sz w:val="20"/>
          <w:szCs w:val="20"/>
        </w:rPr>
        <w:t>: ............................................................................................;</w:t>
      </w:r>
    </w:p>
    <w:p w:rsidR="00E74FFC" w:rsidRDefault="00793F4A">
      <w:pPr>
        <w:widowControl w:val="0"/>
        <w:numPr>
          <w:ilvl w:val="0"/>
          <w:numId w:val="3"/>
        </w:numPr>
        <w:spacing w:before="120" w:after="120" w:line="312" w:lineRule="auto"/>
        <w:ind w:hanging="357"/>
        <w:jc w:val="both"/>
        <w:rPr>
          <w:rFonts w:ascii="Arial" w:hAnsi="Arial" w:cs="Arial"/>
          <w:sz w:val="20"/>
          <w:szCs w:val="20"/>
        </w:rPr>
      </w:pPr>
      <w:r>
        <w:rPr>
          <w:rFonts w:ascii="Arial" w:hAnsi="Arial" w:cs="Arial"/>
          <w:sz w:val="20"/>
          <w:szCs w:val="20"/>
        </w:rPr>
        <w:t xml:space="preserve">di essere consapevole che, </w:t>
      </w:r>
    </w:p>
    <w:p w:rsidR="00E74FFC" w:rsidRDefault="00793F4A">
      <w:pPr>
        <w:widowControl w:val="0"/>
        <w:numPr>
          <w:ilvl w:val="0"/>
          <w:numId w:val="5"/>
        </w:numPr>
        <w:spacing w:before="120" w:after="120" w:line="312" w:lineRule="auto"/>
        <w:jc w:val="both"/>
        <w:rPr>
          <w:rFonts w:ascii="Arial" w:hAnsi="Arial" w:cs="Arial"/>
          <w:sz w:val="20"/>
          <w:szCs w:val="20"/>
        </w:rPr>
      </w:pPr>
      <w:r>
        <w:rPr>
          <w:rFonts w:ascii="Arial" w:hAnsi="Arial" w:cs="Arial"/>
          <w:sz w:val="20"/>
          <w:szCs w:val="20"/>
        </w:rPr>
        <w:t>ai sensi dell’art. 34, c.1, TULPS, le armi non possono essere trasportate fuori del negozio, senza preventivo avviso all'autorità di pubblica sicurezza;</w:t>
      </w:r>
    </w:p>
    <w:p w:rsidR="00E74FFC" w:rsidRDefault="00793F4A">
      <w:pPr>
        <w:widowControl w:val="0"/>
        <w:numPr>
          <w:ilvl w:val="0"/>
          <w:numId w:val="5"/>
        </w:numPr>
        <w:spacing w:before="120" w:after="120" w:line="312" w:lineRule="auto"/>
        <w:jc w:val="both"/>
      </w:pPr>
      <w:r>
        <w:rPr>
          <w:rFonts w:ascii="Arial" w:hAnsi="Arial" w:cs="Arial"/>
          <w:sz w:val="20"/>
          <w:szCs w:val="20"/>
        </w:rPr>
        <w:t>ai sensi dell’art. 35, commi 1, 2 e 3 TULPS, l’"</w:t>
      </w:r>
      <w:r>
        <w:rPr>
          <w:rFonts w:ascii="Arial" w:hAnsi="Arial" w:cs="Arial"/>
          <w:i/>
          <w:sz w:val="20"/>
          <w:szCs w:val="20"/>
        </w:rPr>
        <w:t>armaiolo</w:t>
      </w:r>
      <w:r>
        <w:rPr>
          <w:rFonts w:ascii="Arial" w:hAnsi="Arial" w:cs="Arial"/>
          <w:sz w:val="20"/>
          <w:szCs w:val="20"/>
        </w:rPr>
        <w:t>" deve tenere un registro delle operazioni giornaliere, in formato elettronico, con indicate le generalità delle persone con cui le operazioni sono compiute, da esibire a richiesta agli ufficiali o agenti di pubblica sicurezza (da conservare per 50 anni e consegnare, alla cessazione dell'attività, all'Autorità di pubblica sicurezza che aveva rilasciato l’autorizzazione);</w:t>
      </w:r>
    </w:p>
    <w:p w:rsidR="00E74FFC" w:rsidRDefault="00793F4A">
      <w:pPr>
        <w:widowControl w:val="0"/>
        <w:numPr>
          <w:ilvl w:val="0"/>
          <w:numId w:val="5"/>
        </w:numPr>
        <w:spacing w:before="120" w:after="120" w:line="312" w:lineRule="auto"/>
        <w:jc w:val="both"/>
      </w:pPr>
      <w:r>
        <w:rPr>
          <w:rFonts w:ascii="Arial" w:hAnsi="Arial" w:cs="Arial"/>
          <w:sz w:val="20"/>
          <w:szCs w:val="20"/>
        </w:rPr>
        <w:t>ai sensi dell’art. 35, c.4, TULPS, l’"</w:t>
      </w:r>
      <w:r>
        <w:rPr>
          <w:rFonts w:ascii="Arial" w:hAnsi="Arial" w:cs="Arial"/>
          <w:i/>
          <w:sz w:val="20"/>
          <w:szCs w:val="20"/>
        </w:rPr>
        <w:t>armaiolo</w:t>
      </w:r>
      <w:r>
        <w:rPr>
          <w:rFonts w:ascii="Arial" w:hAnsi="Arial" w:cs="Arial"/>
          <w:sz w:val="20"/>
          <w:szCs w:val="20"/>
        </w:rPr>
        <w:t>" deve comunicare mensilmente all'ufficio di polizia territorialmente competente, le generalità dei privati che hanno acquistato o venduto le armi, nonché specie e quantità delle armi vendute o acquistate ed estremi dei titoli abilitativi all'acquisto esibiti dagli interessati;</w:t>
      </w:r>
    </w:p>
    <w:p w:rsidR="00E74FFC" w:rsidRDefault="00793F4A">
      <w:pPr>
        <w:widowControl w:val="0"/>
        <w:numPr>
          <w:ilvl w:val="0"/>
          <w:numId w:val="5"/>
        </w:numPr>
        <w:spacing w:before="120" w:after="120" w:line="312" w:lineRule="auto"/>
        <w:jc w:val="both"/>
        <w:rPr>
          <w:rFonts w:ascii="Arial" w:hAnsi="Arial" w:cs="Arial"/>
          <w:sz w:val="20"/>
          <w:szCs w:val="20"/>
        </w:rPr>
      </w:pPr>
      <w:r>
        <w:rPr>
          <w:rFonts w:ascii="Arial" w:hAnsi="Arial" w:cs="Arial"/>
          <w:sz w:val="20"/>
          <w:szCs w:val="20"/>
        </w:rPr>
        <w:t>ai sensi dell’art. 35, c.5, TULPS, è vietato vendere o cedere armi a privati non muniti di permesso di porto d'armi ovvero di nulla osta all'acquisto rilasciato dal questore;</w:t>
      </w:r>
    </w:p>
    <w:p w:rsidR="00E74FFC" w:rsidRDefault="00793F4A">
      <w:pPr>
        <w:widowControl w:val="0"/>
        <w:numPr>
          <w:ilvl w:val="0"/>
          <w:numId w:val="5"/>
        </w:numPr>
        <w:spacing w:before="120" w:after="120" w:line="312" w:lineRule="auto"/>
        <w:jc w:val="both"/>
        <w:rPr>
          <w:rFonts w:ascii="Arial" w:hAnsi="Arial" w:cs="Arial"/>
          <w:sz w:val="20"/>
          <w:szCs w:val="20"/>
        </w:rPr>
      </w:pPr>
      <w:r>
        <w:rPr>
          <w:rFonts w:ascii="Arial" w:hAnsi="Arial" w:cs="Arial"/>
          <w:sz w:val="20"/>
          <w:szCs w:val="20"/>
        </w:rPr>
        <w:t>ai sensi dell’art. 37, c.1, TULPS, è vietata la vendita ambulante delle armi, mentre è, invece, permessa la vendita ambulante di strumenti da punta e da taglio atti ad offendere, previa autorizzazione del Questore;</w:t>
      </w:r>
    </w:p>
    <w:p w:rsidR="00E74FFC" w:rsidRDefault="00793F4A">
      <w:pPr>
        <w:widowControl w:val="0"/>
        <w:numPr>
          <w:ilvl w:val="0"/>
          <w:numId w:val="3"/>
        </w:numPr>
        <w:spacing w:before="120" w:after="120" w:line="312" w:lineRule="auto"/>
        <w:ind w:hanging="357"/>
        <w:jc w:val="both"/>
        <w:rPr>
          <w:rFonts w:ascii="Arial" w:eastAsia="Arial" w:hAnsi="Arial" w:cs="Arial"/>
          <w:sz w:val="20"/>
          <w:szCs w:val="20"/>
        </w:rPr>
      </w:pPr>
      <w:r>
        <w:rPr>
          <w:rFonts w:ascii="Arial" w:eastAsia="Arial" w:hAnsi="Arial" w:cs="Arial"/>
          <w:sz w:val="20"/>
          <w:szCs w:val="20"/>
        </w:rPr>
        <w:t>di aver installato idonei sistemi antifurto nei locali in cui sono detenute armi ed esplosivi;</w:t>
      </w:r>
    </w:p>
    <w:p w:rsidR="007F2131" w:rsidRPr="007F2131" w:rsidRDefault="007F2131" w:rsidP="007F2131">
      <w:pPr>
        <w:widowControl w:val="0"/>
        <w:numPr>
          <w:ilvl w:val="0"/>
          <w:numId w:val="3"/>
        </w:numPr>
        <w:spacing w:before="120" w:after="120" w:line="312" w:lineRule="auto"/>
        <w:ind w:hanging="357"/>
        <w:jc w:val="both"/>
        <w:rPr>
          <w:rFonts w:ascii="Arial" w:eastAsia="Arial" w:hAnsi="Arial" w:cs="Arial"/>
          <w:color w:val="000000"/>
          <w:sz w:val="20"/>
          <w:szCs w:val="20"/>
        </w:rPr>
      </w:pPr>
      <w:bookmarkStart w:id="10" w:name="_GoBack"/>
      <w:r w:rsidRPr="007F2131">
        <w:rPr>
          <w:rFonts w:ascii="Arial" w:eastAsia="Arial" w:hAnsi="Arial" w:cs="Arial"/>
          <w:color w:val="000000"/>
          <w:sz w:val="20"/>
          <w:szCs w:val="20"/>
        </w:rPr>
        <w:t xml:space="preserve">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w:t>
      </w:r>
      <w:r w:rsidRPr="007F2131">
        <w:rPr>
          <w:rFonts w:ascii="Arial" w:eastAsia="Arial" w:hAnsi="Arial" w:cs="Arial"/>
          <w:color w:val="000000"/>
          <w:sz w:val="20"/>
          <w:szCs w:val="20"/>
        </w:rPr>
        <w:lastRenderedPageBreak/>
        <w:t>informatici, esclusivamente nell’ambito del procedimento per il quale la presente istanza/dichiarazione viene resa;</w:t>
      </w:r>
    </w:p>
    <w:bookmarkEnd w:id="10"/>
    <w:p w:rsidR="00E74FFC" w:rsidRDefault="00793F4A">
      <w:pPr>
        <w:widowControl w:val="0"/>
        <w:numPr>
          <w:ilvl w:val="0"/>
          <w:numId w:val="3"/>
        </w:numPr>
        <w:spacing w:before="120" w:after="120" w:line="312" w:lineRule="auto"/>
        <w:ind w:hanging="357"/>
        <w:jc w:val="both"/>
      </w:pPr>
      <w:r>
        <w:rPr>
          <w:rFonts w:ascii="Arial" w:hAnsi="Arial" w:cs="Arial"/>
          <w:sz w:val="20"/>
          <w:szCs w:val="20"/>
        </w:rPr>
        <w:t>di essere a conoscenza delle norme e condizioni relative all’esercizio dell’attività, impegnandosi a produrre la documentazione che il Comune riterrà di acquisire, nonché a fornire ogni notizia utile nei termini richiesti</w:t>
      </w:r>
      <w:r>
        <w:rPr>
          <w:rFonts w:ascii="Arial" w:eastAsia="Arial" w:hAnsi="Arial" w:cs="Arial"/>
          <w:color w:val="000000"/>
          <w:sz w:val="20"/>
          <w:szCs w:val="20"/>
        </w:rPr>
        <w:t>;</w:t>
      </w:r>
    </w:p>
    <w:p w:rsidR="00E74FFC" w:rsidRDefault="00793F4A">
      <w:pPr>
        <w:widowControl w:val="0"/>
        <w:numPr>
          <w:ilvl w:val="0"/>
          <w:numId w:val="3"/>
        </w:numPr>
        <w:spacing w:before="120" w:after="120" w:line="312" w:lineRule="auto"/>
        <w:ind w:hanging="357"/>
        <w:jc w:val="both"/>
      </w:pPr>
      <w:r>
        <w:rPr>
          <w:rFonts w:ascii="Arial" w:eastAsia="Arial" w:hAnsi="Arial" w:cs="Arial"/>
          <w:color w:val="000000"/>
          <w:sz w:val="20"/>
          <w:szCs w:val="20"/>
        </w:rPr>
        <w:t>di essere consapevole che, ai sensi degli articoli 75 e 76 del D.P.R. 445/2000, nel caso in cui la domanda contenga false o mendaci dichiarazioni, fatte salve le sanzioni previste dal vigente Codice Penale, essa verrà annullata d'ufficio e in toto ai sensi delle vigenti disposizioni di legge;</w:t>
      </w:r>
    </w:p>
    <w:p w:rsidR="00E74FFC" w:rsidRDefault="00793F4A">
      <w:pPr>
        <w:widowControl w:val="0"/>
        <w:numPr>
          <w:ilvl w:val="0"/>
          <w:numId w:val="3"/>
        </w:numPr>
        <w:spacing w:before="120" w:after="120"/>
        <w:ind w:hanging="357"/>
        <w:jc w:val="both"/>
      </w:pPr>
      <w:r>
        <w:rPr>
          <w:rFonts w:ascii="Arial" w:eastAsia="Arial" w:hAnsi="Arial" w:cs="Arial"/>
          <w:color w:val="000000"/>
          <w:sz w:val="20"/>
          <w:szCs w:val="20"/>
        </w:rPr>
        <w:t>di allegare alla presente, copia della documentazione richiesta.</w:t>
      </w:r>
    </w:p>
    <w:p w:rsidR="00E74FFC" w:rsidRDefault="00793F4A">
      <w:pPr>
        <w:spacing w:before="120" w:after="120"/>
        <w:jc w:val="both"/>
        <w:rPr>
          <w:rFonts w:ascii="Arial" w:hAnsi="Arial" w:cs="Arial"/>
          <w:b/>
          <w:sz w:val="20"/>
          <w:szCs w:val="20"/>
        </w:rPr>
      </w:pPr>
      <w:r>
        <w:rPr>
          <w:rFonts w:ascii="Arial" w:hAnsi="Arial" w:cs="Arial"/>
          <w:b/>
          <w:sz w:val="20"/>
          <w:szCs w:val="20"/>
        </w:rPr>
        <w:t>Documentazione allegata all’Istanza (a pena di irricevibilità):</w:t>
      </w:r>
    </w:p>
    <w:p w:rsidR="00E74FFC" w:rsidRDefault="00793F4A">
      <w:pPr>
        <w:numPr>
          <w:ilvl w:val="0"/>
          <w:numId w:val="6"/>
        </w:numPr>
        <w:spacing w:before="120" w:after="120"/>
        <w:ind w:left="703"/>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E74FFC" w:rsidRDefault="00793F4A">
      <w:pPr>
        <w:numPr>
          <w:ilvl w:val="0"/>
          <w:numId w:val="6"/>
        </w:numPr>
        <w:spacing w:before="120" w:after="120"/>
        <w:ind w:left="703"/>
        <w:jc w:val="both"/>
        <w:rPr>
          <w:rFonts w:ascii="Arial" w:hAnsi="Arial" w:cs="Arial"/>
          <w:sz w:val="20"/>
          <w:szCs w:val="20"/>
        </w:rPr>
      </w:pPr>
      <w:r>
        <w:rPr>
          <w:rFonts w:ascii="Arial" w:hAnsi="Arial" w:cs="Arial"/>
          <w:sz w:val="20"/>
          <w:szCs w:val="20"/>
        </w:rPr>
        <w:t>marca da bollo dell’importo di Euro ......................;</w:t>
      </w:r>
    </w:p>
    <w:p w:rsidR="00E74FFC" w:rsidRDefault="00793F4A">
      <w:pPr>
        <w:widowControl w:val="0"/>
        <w:numPr>
          <w:ilvl w:val="0"/>
          <w:numId w:val="6"/>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E74FFC" w:rsidRDefault="00793F4A">
      <w:pPr>
        <w:numPr>
          <w:ilvl w:val="0"/>
          <w:numId w:val="6"/>
        </w:numPr>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ricevuta richiesta di rinnovo);</w:t>
      </w:r>
    </w:p>
    <w:p w:rsidR="00E74FFC" w:rsidRDefault="00793F4A">
      <w:pPr>
        <w:numPr>
          <w:ilvl w:val="0"/>
          <w:numId w:val="6"/>
        </w:numPr>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E74FFC" w:rsidRDefault="00793F4A">
      <w:pPr>
        <w:numPr>
          <w:ilvl w:val="0"/>
          <w:numId w:val="6"/>
        </w:numPr>
        <w:spacing w:before="120" w:after="120"/>
        <w:ind w:left="703"/>
        <w:jc w:val="both"/>
      </w:pPr>
      <w:r>
        <w:rPr>
          <w:rFonts w:ascii="Arial" w:hAnsi="Arial" w:cs="Arial"/>
          <w:sz w:val="20"/>
          <w:szCs w:val="20"/>
        </w:rPr>
        <w:t>dichiarazione di accettazione e insussistenza motivi ostativi del Rappresentante (</w:t>
      </w:r>
      <w:r>
        <w:rPr>
          <w:rFonts w:ascii="Arial" w:hAnsi="Arial" w:cs="Arial"/>
          <w:sz w:val="20"/>
          <w:szCs w:val="20"/>
          <w:shd w:val="clear" w:color="auto" w:fill="C0C0C0"/>
        </w:rPr>
        <w:t>nel caso di rappresentanza</w:t>
      </w:r>
      <w:r>
        <w:rPr>
          <w:rFonts w:ascii="Arial" w:hAnsi="Arial" w:cs="Arial"/>
          <w:sz w:val="20"/>
          <w:szCs w:val="20"/>
        </w:rPr>
        <w:t>);</w:t>
      </w:r>
    </w:p>
    <w:p w:rsidR="00E74FFC" w:rsidRDefault="00793F4A">
      <w:pPr>
        <w:numPr>
          <w:ilvl w:val="0"/>
          <w:numId w:val="6"/>
        </w:numPr>
        <w:spacing w:before="120" w:after="120"/>
        <w:ind w:left="703"/>
        <w:jc w:val="both"/>
      </w:pPr>
      <w:r>
        <w:rPr>
          <w:rFonts w:ascii="Arial" w:hAnsi="Arial" w:cs="Arial"/>
          <w:sz w:val="20"/>
          <w:szCs w:val="20"/>
        </w:rPr>
        <w:t>SCIA prevenzione incendi</w:t>
      </w:r>
      <w:r>
        <w:rPr>
          <w:rFonts w:ascii="Arial" w:eastAsia="Calibri" w:hAnsi="Arial" w:cs="Arial"/>
          <w:sz w:val="20"/>
          <w:szCs w:val="20"/>
          <w:lang w:eastAsia="ar-SA"/>
        </w:rPr>
        <w:t xml:space="preserve"> </w:t>
      </w:r>
      <w:r>
        <w:rPr>
          <w:rFonts w:ascii="Arial" w:hAnsi="Arial" w:cs="Arial"/>
          <w:sz w:val="20"/>
          <w:szCs w:val="20"/>
          <w:shd w:val="clear" w:color="auto" w:fill="C0C0C0"/>
        </w:rPr>
        <w:t>nel caso di esercizi di minuta vendita di prodotti esplodenti</w:t>
      </w:r>
      <w:r>
        <w:rPr>
          <w:rFonts w:ascii="Arial" w:eastAsia="Calibri" w:hAnsi="Arial" w:cs="Arial"/>
          <w:sz w:val="20"/>
          <w:szCs w:val="20"/>
          <w:lang w:eastAsia="ar-SA"/>
        </w:rPr>
        <w:t>;</w:t>
      </w:r>
    </w:p>
    <w:p w:rsidR="00E74FFC" w:rsidRDefault="00793F4A">
      <w:pPr>
        <w:numPr>
          <w:ilvl w:val="0"/>
          <w:numId w:val="6"/>
        </w:numPr>
        <w:spacing w:before="120" w:after="120"/>
        <w:ind w:left="703"/>
        <w:jc w:val="both"/>
        <w:rPr>
          <w:rFonts w:ascii="Arial" w:hAnsi="Arial" w:cs="Arial"/>
          <w:sz w:val="20"/>
          <w:szCs w:val="20"/>
          <w:shd w:val="clear" w:color="auto" w:fill="C0C0C0"/>
        </w:rPr>
      </w:pPr>
      <w:r>
        <w:rPr>
          <w:rFonts w:ascii="Arial" w:hAnsi="Arial" w:cs="Arial"/>
          <w:sz w:val="20"/>
          <w:szCs w:val="20"/>
          <w:shd w:val="clear" w:color="auto" w:fill="C0C0C0"/>
        </w:rPr>
        <w:t>documentazione a supporto delle eventuali prescrizioni impartite dalla Questura territorialmente competente.</w:t>
      </w:r>
    </w:p>
    <w:p w:rsidR="00E74FFC" w:rsidRDefault="00793F4A">
      <w:pPr>
        <w:widowControl w:val="0"/>
        <w:tabs>
          <w:tab w:val="left" w:pos="2410"/>
        </w:tabs>
        <w:spacing w:before="240" w:after="240" w:line="312" w:lineRule="auto"/>
        <w:jc w:val="both"/>
      </w:pPr>
      <w:r>
        <w:rPr>
          <w:rFonts w:ascii="Arial" w:eastAsia="Arial" w:hAnsi="Arial" w:cs="Arial"/>
          <w:b/>
          <w:color w:val="000000"/>
          <w:sz w:val="20"/>
          <w:szCs w:val="20"/>
        </w:rPr>
        <w:t xml:space="preserve">Data </w:t>
      </w:r>
      <w:r>
        <w:rPr>
          <w:rFonts w:ascii="Arial" w:hAnsi="Arial" w:cs="Arial"/>
          <w:color w:val="000000"/>
          <w:sz w:val="20"/>
          <w:szCs w:val="20"/>
        </w:rPr>
        <w:t>...</w:t>
      </w:r>
      <w:r>
        <w:rPr>
          <w:rFonts w:ascii="Arial" w:hAnsi="Arial" w:cs="Arial"/>
          <w:sz w:val="20"/>
          <w:szCs w:val="20"/>
        </w:rPr>
        <w:t>..../....../............</w:t>
      </w:r>
    </w:p>
    <w:p w:rsidR="00E74FFC" w:rsidRDefault="00793F4A">
      <w:pPr>
        <w:widowControl w:val="0"/>
        <w:spacing w:before="120" w:after="120" w:line="312" w:lineRule="auto"/>
      </w:pPr>
      <w:r>
        <w:rPr>
          <w:rFonts w:ascii="Arial" w:eastAsia="Arial" w:hAnsi="Arial" w:cs="Arial"/>
          <w:color w:val="000000"/>
          <w:sz w:val="20"/>
          <w:szCs w:val="20"/>
        </w:rPr>
        <w:t>Documento firmato digitalmente ai sensi delle vigenti disposizioni di legge.</w:t>
      </w:r>
    </w:p>
    <w:sectPr w:rsidR="00E74FFC">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FA5" w:rsidRDefault="00966FA5">
      <w:r>
        <w:separator/>
      </w:r>
    </w:p>
  </w:endnote>
  <w:endnote w:type="continuationSeparator" w:id="0">
    <w:p w:rsidR="00966FA5" w:rsidRDefault="0096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131" w:rsidRPr="007F2131" w:rsidRDefault="007F2131" w:rsidP="007F2131">
    <w:pPr>
      <w:suppressAutoHyphens w:val="0"/>
      <w:autoSpaceDN/>
      <w:jc w:val="right"/>
      <w:textAlignment w:val="auto"/>
      <w:rPr>
        <w:rFonts w:ascii="Arial" w:hAnsi="Arial" w:cs="Arial"/>
        <w:sz w:val="10"/>
        <w:szCs w:val="10"/>
      </w:rPr>
    </w:pPr>
    <w:bookmarkStart w:id="11" w:name="_Hlk479843000"/>
    <w:r w:rsidRPr="007F2131">
      <w:rPr>
        <w:rFonts w:ascii="Arial" w:hAnsi="Arial" w:cs="Arial"/>
        <w:sz w:val="10"/>
        <w:szCs w:val="10"/>
      </w:rPr>
      <w:t xml:space="preserve">Pag. </w:t>
    </w:r>
    <w:r w:rsidRPr="007F2131">
      <w:rPr>
        <w:rFonts w:ascii="Arial" w:hAnsi="Arial" w:cs="Arial"/>
        <w:sz w:val="10"/>
        <w:szCs w:val="10"/>
      </w:rPr>
      <w:fldChar w:fldCharType="begin"/>
    </w:r>
    <w:r w:rsidRPr="007F2131">
      <w:rPr>
        <w:rFonts w:ascii="Arial" w:hAnsi="Arial" w:cs="Arial"/>
        <w:sz w:val="10"/>
        <w:szCs w:val="10"/>
      </w:rPr>
      <w:instrText xml:space="preserve"> PAGE </w:instrText>
    </w:r>
    <w:r w:rsidRPr="007F2131">
      <w:rPr>
        <w:rFonts w:ascii="Arial" w:hAnsi="Arial" w:cs="Arial"/>
        <w:sz w:val="10"/>
        <w:szCs w:val="10"/>
      </w:rPr>
      <w:fldChar w:fldCharType="separate"/>
    </w:r>
    <w:r w:rsidRPr="007F2131">
      <w:rPr>
        <w:rFonts w:ascii="Arial" w:hAnsi="Arial" w:cs="Arial"/>
        <w:sz w:val="10"/>
        <w:szCs w:val="10"/>
      </w:rPr>
      <w:t>1</w:t>
    </w:r>
    <w:r w:rsidRPr="007F2131">
      <w:rPr>
        <w:rFonts w:ascii="Arial" w:hAnsi="Arial" w:cs="Arial"/>
        <w:sz w:val="10"/>
        <w:szCs w:val="10"/>
      </w:rPr>
      <w:fldChar w:fldCharType="end"/>
    </w:r>
    <w:r w:rsidRPr="007F2131">
      <w:rPr>
        <w:rFonts w:ascii="Arial" w:hAnsi="Arial" w:cs="Arial"/>
        <w:sz w:val="10"/>
        <w:szCs w:val="10"/>
      </w:rPr>
      <w:t xml:space="preserve"> di </w:t>
    </w:r>
    <w:r w:rsidRPr="007F2131">
      <w:rPr>
        <w:rFonts w:ascii="Arial" w:hAnsi="Arial" w:cs="Arial"/>
        <w:bCs/>
        <w:sz w:val="10"/>
        <w:szCs w:val="10"/>
      </w:rPr>
      <w:fldChar w:fldCharType="begin"/>
    </w:r>
    <w:r w:rsidRPr="007F2131">
      <w:rPr>
        <w:rFonts w:ascii="Arial" w:hAnsi="Arial" w:cs="Arial"/>
        <w:bCs/>
        <w:sz w:val="10"/>
        <w:szCs w:val="10"/>
      </w:rPr>
      <w:instrText xml:space="preserve"> NUMPAGES </w:instrText>
    </w:r>
    <w:r w:rsidRPr="007F2131">
      <w:rPr>
        <w:rFonts w:ascii="Arial" w:hAnsi="Arial" w:cs="Arial"/>
        <w:bCs/>
        <w:sz w:val="10"/>
        <w:szCs w:val="10"/>
      </w:rPr>
      <w:fldChar w:fldCharType="separate"/>
    </w:r>
    <w:r w:rsidRPr="007F2131">
      <w:rPr>
        <w:rFonts w:ascii="Arial" w:hAnsi="Arial" w:cs="Arial"/>
        <w:bCs/>
        <w:sz w:val="10"/>
        <w:szCs w:val="10"/>
      </w:rPr>
      <w:t>2</w:t>
    </w:r>
    <w:r w:rsidRPr="007F2131">
      <w:rPr>
        <w:rFonts w:ascii="Arial" w:hAnsi="Arial" w:cs="Arial"/>
        <w:bCs/>
        <w:sz w:val="10"/>
        <w:szCs w:val="10"/>
      </w:rPr>
      <w:fldChar w:fldCharType="end"/>
    </w:r>
  </w:p>
  <w:bookmarkEnd w:id="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7F2131" w:rsidRPr="007F2131" w:rsidTr="00B42D66">
      <w:trPr>
        <w:trHeight w:val="142"/>
        <w:jc w:val="center"/>
      </w:trPr>
      <w:tc>
        <w:tcPr>
          <w:tcW w:w="711" w:type="dxa"/>
          <w:vMerge w:val="restart"/>
          <w:vAlign w:val="center"/>
          <w:hideMark/>
        </w:tcPr>
        <w:p w:rsidR="007F2131" w:rsidRPr="007F2131" w:rsidRDefault="007F2131" w:rsidP="007F2131">
          <w:pPr>
            <w:suppressAutoHyphens w:val="0"/>
            <w:autoSpaceDN/>
            <w:ind w:right="7370"/>
            <w:jc w:val="right"/>
            <w:textAlignment w:val="auto"/>
            <w:rPr>
              <w:rFonts w:ascii="Arial" w:hAnsi="Arial" w:cs="Arial"/>
              <w:color w:val="000000"/>
              <w:sz w:val="14"/>
              <w:szCs w:val="14"/>
            </w:rPr>
          </w:pPr>
          <w:r w:rsidRPr="007F2131">
            <w:rPr>
              <w:rFonts w:ascii="Arial" w:hAnsi="Arial" w:cs="Arial"/>
              <w:noProof/>
              <w:color w:val="000000"/>
              <w:sz w:val="20"/>
              <w:szCs w:val="20"/>
            </w:rPr>
            <w:drawing>
              <wp:inline distT="0" distB="0" distL="0" distR="0">
                <wp:extent cx="447675" cy="171450"/>
                <wp:effectExtent l="0" t="0" r="9525" b="0"/>
                <wp:docPr id="3" name="Immagine 3"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7F2131" w:rsidRPr="007F2131" w:rsidRDefault="007F2131" w:rsidP="007F2131">
          <w:pPr>
            <w:suppressAutoHyphens w:val="0"/>
            <w:autoSpaceDN/>
            <w:jc w:val="center"/>
            <w:textAlignment w:val="auto"/>
            <w:rPr>
              <w:rFonts w:ascii="Arial" w:hAnsi="Arial" w:cs="Arial"/>
              <w:color w:val="000000"/>
              <w:sz w:val="10"/>
              <w:szCs w:val="10"/>
              <w:lang w:eastAsia="en-US"/>
            </w:rPr>
          </w:pPr>
          <w:r w:rsidRPr="007F2131">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10.h.</w:t>
          </w:r>
          <w:proofErr w:type="gramEnd"/>
          <w:r>
            <w:rPr>
              <w:rFonts w:ascii="Arial" w:hAnsi="Arial" w:cs="Arial"/>
              <w:sz w:val="10"/>
              <w:szCs w:val="10"/>
            </w:rPr>
            <w:t>1</w:t>
          </w:r>
        </w:p>
      </w:tc>
      <w:tc>
        <w:tcPr>
          <w:tcW w:w="7822" w:type="dxa"/>
          <w:vAlign w:val="center"/>
        </w:tcPr>
        <w:p w:rsidR="007F2131" w:rsidRPr="007F2131" w:rsidRDefault="007F2131" w:rsidP="007F2131">
          <w:pPr>
            <w:suppressAutoHyphens w:val="0"/>
            <w:autoSpaceDN/>
            <w:ind w:right="87"/>
            <w:jc w:val="both"/>
            <w:textAlignment w:val="auto"/>
            <w:rPr>
              <w:rFonts w:ascii="Arial" w:hAnsi="Arial" w:cs="Arial"/>
              <w:color w:val="000000"/>
              <w:sz w:val="10"/>
              <w:szCs w:val="10"/>
            </w:rPr>
          </w:pPr>
        </w:p>
      </w:tc>
    </w:tr>
    <w:tr w:rsidR="007F2131" w:rsidRPr="007F2131" w:rsidTr="00B42D66">
      <w:trPr>
        <w:trHeight w:val="142"/>
        <w:jc w:val="center"/>
      </w:trPr>
      <w:tc>
        <w:tcPr>
          <w:tcW w:w="711" w:type="dxa"/>
          <w:vMerge/>
          <w:vAlign w:val="center"/>
          <w:hideMark/>
        </w:tcPr>
        <w:p w:rsidR="007F2131" w:rsidRPr="007F2131" w:rsidRDefault="007F2131" w:rsidP="007F2131">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7F2131" w:rsidRPr="007F2131" w:rsidRDefault="007F2131" w:rsidP="007F2131">
          <w:pPr>
            <w:suppressAutoHyphens w:val="0"/>
            <w:autoSpaceDN/>
            <w:jc w:val="center"/>
            <w:textAlignment w:val="auto"/>
            <w:rPr>
              <w:rFonts w:ascii="Arial" w:hAnsi="Arial" w:cs="Arial"/>
              <w:color w:val="000000"/>
              <w:sz w:val="10"/>
              <w:szCs w:val="10"/>
            </w:rPr>
          </w:pPr>
          <w:r w:rsidRPr="007F2131">
            <w:rPr>
              <w:rFonts w:ascii="Arial" w:hAnsi="Arial" w:cs="Arial"/>
              <w:color w:val="000000"/>
              <w:sz w:val="10"/>
              <w:szCs w:val="10"/>
            </w:rPr>
            <w:t>Grafiche E. Gaspari</w:t>
          </w:r>
        </w:p>
      </w:tc>
      <w:tc>
        <w:tcPr>
          <w:tcW w:w="7822" w:type="dxa"/>
          <w:vAlign w:val="center"/>
          <w:hideMark/>
        </w:tcPr>
        <w:p w:rsidR="007F2131" w:rsidRPr="007F2131" w:rsidRDefault="007F2131" w:rsidP="007F2131">
          <w:pPr>
            <w:suppressAutoHyphens w:val="0"/>
            <w:autoSpaceDN/>
            <w:ind w:right="87"/>
            <w:jc w:val="right"/>
            <w:textAlignment w:val="auto"/>
            <w:rPr>
              <w:rFonts w:ascii="Arial" w:hAnsi="Arial" w:cs="Arial"/>
              <w:color w:val="000000"/>
              <w:sz w:val="10"/>
              <w:szCs w:val="10"/>
            </w:rPr>
          </w:pPr>
          <w:r w:rsidRPr="007F2131">
            <w:rPr>
              <w:rFonts w:ascii="Arial" w:hAnsi="Arial" w:cs="Arial"/>
              <w:color w:val="000000"/>
              <w:sz w:val="10"/>
              <w:szCs w:val="10"/>
            </w:rPr>
            <w:t xml:space="preserve">Pag. </w:t>
          </w:r>
          <w:r w:rsidRPr="007F2131">
            <w:rPr>
              <w:rFonts w:ascii="Arial" w:hAnsi="Arial" w:cs="Arial"/>
              <w:color w:val="000000"/>
              <w:sz w:val="10"/>
              <w:szCs w:val="10"/>
            </w:rPr>
            <w:fldChar w:fldCharType="begin"/>
          </w:r>
          <w:r w:rsidRPr="007F2131">
            <w:rPr>
              <w:rFonts w:ascii="Arial" w:hAnsi="Arial" w:cs="Arial"/>
              <w:color w:val="000000"/>
              <w:sz w:val="10"/>
              <w:szCs w:val="10"/>
            </w:rPr>
            <w:instrText xml:space="preserve"> PAGE </w:instrText>
          </w:r>
          <w:r w:rsidRPr="007F2131">
            <w:rPr>
              <w:rFonts w:ascii="Arial" w:hAnsi="Arial" w:cs="Arial"/>
              <w:color w:val="000000"/>
              <w:sz w:val="10"/>
              <w:szCs w:val="10"/>
            </w:rPr>
            <w:fldChar w:fldCharType="separate"/>
          </w:r>
          <w:r w:rsidRPr="007F2131">
            <w:rPr>
              <w:rFonts w:ascii="Arial" w:hAnsi="Arial" w:cs="Arial"/>
              <w:color w:val="000000"/>
              <w:sz w:val="10"/>
              <w:szCs w:val="10"/>
            </w:rPr>
            <w:t>1</w:t>
          </w:r>
          <w:r w:rsidRPr="007F2131">
            <w:rPr>
              <w:rFonts w:ascii="Arial" w:hAnsi="Arial" w:cs="Arial"/>
              <w:color w:val="000000"/>
              <w:sz w:val="10"/>
              <w:szCs w:val="10"/>
            </w:rPr>
            <w:fldChar w:fldCharType="end"/>
          </w:r>
          <w:r w:rsidRPr="007F2131">
            <w:rPr>
              <w:rFonts w:ascii="Arial" w:hAnsi="Arial" w:cs="Arial"/>
              <w:color w:val="000000"/>
              <w:sz w:val="10"/>
              <w:szCs w:val="10"/>
            </w:rPr>
            <w:t xml:space="preserve"> di </w:t>
          </w:r>
          <w:r w:rsidRPr="007F2131">
            <w:rPr>
              <w:rFonts w:ascii="Arial" w:hAnsi="Arial" w:cs="Arial"/>
              <w:bCs/>
              <w:color w:val="000000"/>
              <w:sz w:val="10"/>
              <w:szCs w:val="10"/>
            </w:rPr>
            <w:fldChar w:fldCharType="begin"/>
          </w:r>
          <w:r w:rsidRPr="007F2131">
            <w:rPr>
              <w:rFonts w:ascii="Arial" w:hAnsi="Arial" w:cs="Arial"/>
              <w:bCs/>
              <w:color w:val="000000"/>
              <w:sz w:val="10"/>
              <w:szCs w:val="10"/>
            </w:rPr>
            <w:instrText xml:space="preserve"> NUMPAGES </w:instrText>
          </w:r>
          <w:r w:rsidRPr="007F2131">
            <w:rPr>
              <w:rFonts w:ascii="Arial" w:hAnsi="Arial" w:cs="Arial"/>
              <w:bCs/>
              <w:color w:val="000000"/>
              <w:sz w:val="10"/>
              <w:szCs w:val="10"/>
            </w:rPr>
            <w:fldChar w:fldCharType="separate"/>
          </w:r>
          <w:r w:rsidRPr="007F2131">
            <w:rPr>
              <w:rFonts w:ascii="Arial" w:hAnsi="Arial" w:cs="Arial"/>
              <w:bCs/>
              <w:color w:val="000000"/>
              <w:sz w:val="10"/>
              <w:szCs w:val="10"/>
            </w:rPr>
            <w:t>1</w:t>
          </w:r>
          <w:r w:rsidRPr="007F2131">
            <w:rPr>
              <w:rFonts w:ascii="Arial" w:hAnsi="Arial" w:cs="Arial"/>
              <w:bCs/>
              <w:color w:val="000000"/>
              <w:sz w:val="10"/>
              <w:szCs w:val="10"/>
            </w:rPr>
            <w:fldChar w:fldCharType="end"/>
          </w:r>
        </w:p>
      </w:tc>
    </w:tr>
  </w:tbl>
  <w:p w:rsidR="007F2131" w:rsidRPr="007F2131" w:rsidRDefault="007F2131" w:rsidP="007F2131">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FA5" w:rsidRDefault="00966FA5">
      <w:r>
        <w:rPr>
          <w:color w:val="000000"/>
        </w:rPr>
        <w:separator/>
      </w:r>
    </w:p>
  </w:footnote>
  <w:footnote w:type="continuationSeparator" w:id="0">
    <w:p w:rsidR="00966FA5" w:rsidRDefault="00966FA5">
      <w:r>
        <w:continuationSeparator/>
      </w:r>
    </w:p>
  </w:footnote>
  <w:footnote w:id="1">
    <w:p w:rsidR="00E74FFC" w:rsidRDefault="00793F4A">
      <w:pPr>
        <w:autoSpaceDE w:val="0"/>
        <w:jc w:val="both"/>
      </w:pPr>
      <w:r>
        <w:rPr>
          <w:rStyle w:val="Rimandonotaapidipagina"/>
        </w:rPr>
        <w:footnoteRef/>
      </w:r>
      <w:r>
        <w:rPr>
          <w:rFonts w:ascii="Arial" w:hAnsi="Arial" w:cs="Arial"/>
          <w:sz w:val="16"/>
          <w:szCs w:val="16"/>
        </w:rPr>
        <w:t xml:space="preserve"> </w:t>
      </w:r>
      <w:r>
        <w:rPr>
          <w:rFonts w:ascii="Arial" w:eastAsia="Arial" w:hAnsi="Arial" w:cs="Arial"/>
          <w:color w:val="000000"/>
          <w:sz w:val="16"/>
          <w:szCs w:val="16"/>
        </w:rPr>
        <w:t xml:space="preserve">il </w:t>
      </w:r>
      <w:r>
        <w:rPr>
          <w:rFonts w:ascii="Arial" w:hAnsi="Arial" w:cs="Arial"/>
          <w:sz w:val="16"/>
          <w:szCs w:val="16"/>
        </w:rPr>
        <w:t>presente modulo riguarda esclusivamente gli adempimenti richiesti per i soli aspetti di pubblica sicurezza. l’interessato deve curare anche l’assolvimento degli altri obblighi di legge inerenti all’esercizio dell’attività (es.: obblighi sanitari, urbanistici, di prevenzione incendi, commerciali, tributari, ecc.). A</w:t>
      </w:r>
      <w:r>
        <w:rPr>
          <w:rFonts w:ascii="Arial" w:eastAsia="Arial" w:hAnsi="Arial" w:cs="Arial"/>
          <w:color w:val="000000"/>
          <w:sz w:val="16"/>
          <w:szCs w:val="16"/>
        </w:rPr>
        <w:t xml:space="preserve">i sensi dell’art. 9 del </w:t>
      </w:r>
      <w:proofErr w:type="spellStart"/>
      <w:r>
        <w:rPr>
          <w:rFonts w:ascii="Arial" w:eastAsia="Arial" w:hAnsi="Arial" w:cs="Arial"/>
          <w:color w:val="000000"/>
          <w:sz w:val="16"/>
          <w:szCs w:val="16"/>
        </w:rPr>
        <w:t>T.u.l.p.s</w:t>
      </w:r>
      <w:proofErr w:type="spellEnd"/>
      <w:r>
        <w:rPr>
          <w:rFonts w:ascii="Arial" w:eastAsia="Arial" w:hAnsi="Arial" w:cs="Arial"/>
          <w:color w:val="000000"/>
          <w:sz w:val="16"/>
          <w:szCs w:val="16"/>
        </w:rPr>
        <w:t xml:space="preserve">., l’autorità di pubblica sicurezza può imporre le prescrizioni ritenute necessarie nel pubblico interesse. </w:t>
      </w:r>
    </w:p>
  </w:footnote>
  <w:footnote w:id="2">
    <w:p w:rsidR="00E74FFC" w:rsidRDefault="00793F4A">
      <w:pPr>
        <w:pStyle w:val="Testonotaapidipagina"/>
      </w:pPr>
      <w:r>
        <w:rPr>
          <w:rStyle w:val="Rimandonotaapidipagina"/>
        </w:rPr>
        <w:footnoteRef/>
      </w:r>
      <w:r>
        <w:t xml:space="preserve"> </w:t>
      </w:r>
      <w:r>
        <w:rPr>
          <w:rFonts w:ascii="Arial" w:hAnsi="Arial" w:cs="Arial"/>
          <w:sz w:val="16"/>
          <w:szCs w:val="16"/>
        </w:rPr>
        <w:t>Ai sensi degli artt. 75 e 76 del D.P.R. n. 445/2000</w:t>
      </w:r>
    </w:p>
  </w:footnote>
  <w:footnote w:id="3">
    <w:p w:rsidR="00E74FFC" w:rsidRDefault="00793F4A">
      <w:pPr>
        <w:spacing w:before="40"/>
        <w:jc w:val="both"/>
      </w:pPr>
      <w:r>
        <w:rPr>
          <w:rStyle w:val="Rimandonotaapidipagina"/>
        </w:rPr>
        <w:footnoteRef/>
      </w:r>
      <w:r>
        <w:rPr>
          <w:rFonts w:ascii="Arial" w:hAnsi="Arial" w:cs="Arial"/>
          <w:sz w:val="16"/>
          <w:szCs w:val="16"/>
        </w:rPr>
        <w:t xml:space="preserve"> Ai sensi dell’artt. 46 e 47 del D.P.R. 28/12/2000 n.445</w:t>
      </w:r>
      <w:r>
        <w:rPr>
          <w:rFonts w:ascii="Arial" w:hAnsi="Arial" w:cs="Arial"/>
          <w:spacing w:val="40"/>
          <w:sz w:val="16"/>
          <w:szCs w:val="16"/>
        </w:rPr>
        <w:t xml:space="preserve"> e </w:t>
      </w:r>
      <w:r>
        <w:rPr>
          <w:rFonts w:ascii="Arial" w:hAnsi="Arial" w:cs="Arial"/>
          <w:sz w:val="16"/>
          <w:szCs w:val="16"/>
        </w:rPr>
        <w:t>s.m.i.</w:t>
      </w:r>
    </w:p>
  </w:footnote>
  <w:footnote w:id="4">
    <w:p w:rsidR="00E74FFC" w:rsidRDefault="00793F4A">
      <w:pPr>
        <w:pStyle w:val="Default"/>
        <w:spacing w:before="40"/>
        <w:jc w:val="both"/>
      </w:pPr>
      <w:r>
        <w:rPr>
          <w:rStyle w:val="Rimandonotaapidipagina"/>
        </w:rPr>
        <w:footnoteRef/>
      </w:r>
      <w:r>
        <w:t xml:space="preserve"> </w:t>
      </w:r>
      <w:r>
        <w:rPr>
          <w:sz w:val="16"/>
          <w:szCs w:val="16"/>
        </w:rPr>
        <w:t>Per effetto della concentrazione dei regimi amministrativi di cui all’art. 19bis L. 241/90, in questa ipotesi l’istanza di autorizzazione per il commercio di oggetti preziosi deve essere presentata unitamente alla Scia per l’apertura di esercizio di vicinato, nell’ambito della SCIA condizionata;</w:t>
      </w:r>
    </w:p>
  </w:footnote>
  <w:footnote w:id="5">
    <w:p w:rsidR="00E74FFC" w:rsidRDefault="00793F4A">
      <w:pPr>
        <w:pStyle w:val="Testonotaapidipagina"/>
        <w:jc w:val="both"/>
      </w:pPr>
      <w:r>
        <w:rPr>
          <w:rStyle w:val="Rimandonotaapidipagina"/>
        </w:rPr>
        <w:footnoteRef/>
      </w:r>
      <w:r>
        <w:t xml:space="preserve"> </w:t>
      </w:r>
      <w:r>
        <w:rPr>
          <w:rFonts w:ascii="Arial" w:hAnsi="Arial" w:cs="Arial"/>
          <w:sz w:val="16"/>
          <w:szCs w:val="16"/>
        </w:rPr>
        <w:t>Per effetto della concentrazione dei regimi amministrativi di cui all’art. 19bis L. 241/90,</w:t>
      </w:r>
      <w:r>
        <w:rPr>
          <w:rFonts w:ascii="Arial" w:eastAsia="Calibri" w:hAnsi="Arial" w:cs="Arial"/>
        </w:rPr>
        <w:t xml:space="preserve"> i</w:t>
      </w:r>
      <w:r>
        <w:rPr>
          <w:rFonts w:ascii="Arial" w:hAnsi="Arial" w:cs="Arial"/>
          <w:sz w:val="16"/>
          <w:szCs w:val="16"/>
        </w:rPr>
        <w:t>n questa ipotesi l’istanza di autorizzazione per il commercio di oggetti preziosi deve essere presentata contestualmente all’istanza di autorizzazione per la media o grande struttura di vendita;</w:t>
      </w:r>
      <w:r>
        <w:rPr>
          <w:rFonts w:ascii="Calibri" w:eastAsia="Calibri" w:hAnsi="Calibri" w:cs="Calibri"/>
          <w:vertAlign w:val="superscript"/>
          <w:lang w:eastAsia="ar-SA"/>
        </w:rPr>
        <w:t xml:space="preserve"> </w:t>
      </w:r>
    </w:p>
  </w:footnote>
  <w:footnote w:id="6">
    <w:p w:rsidR="00E74FFC" w:rsidRDefault="00793F4A">
      <w:pPr>
        <w:pStyle w:val="Testonotaapidipagina"/>
        <w:spacing w:before="40"/>
        <w:jc w:val="both"/>
      </w:pPr>
      <w:r>
        <w:rPr>
          <w:rStyle w:val="Rimandonotaapidipagina"/>
        </w:rPr>
        <w:footnoteRef/>
      </w:r>
      <w:r>
        <w:t xml:space="preserve"> I</w:t>
      </w:r>
      <w:r>
        <w:rPr>
          <w:rFonts w:ascii="Arial" w:hAnsi="Arial" w:cs="Arial"/>
          <w:sz w:val="16"/>
          <w:szCs w:val="16"/>
        </w:rPr>
        <w:t>n caso di avvio della vendita di oggetti preziosi in esercizio commerciale già attivato, si applica solo la procedura autorizzatoria connessa alla vendita di oggetti preziosi.</w:t>
      </w:r>
    </w:p>
  </w:footnote>
  <w:footnote w:id="7">
    <w:p w:rsidR="00E74FFC" w:rsidRDefault="00793F4A">
      <w:pPr>
        <w:pStyle w:val="Testonotaapidipagina"/>
        <w:spacing w:before="40"/>
      </w:pPr>
      <w:r>
        <w:rPr>
          <w:rStyle w:val="Rimandonotaapidipagina"/>
        </w:rPr>
        <w:footnoteRef/>
      </w:r>
      <w:r>
        <w:rPr>
          <w:rFonts w:ascii="Arial" w:hAnsi="Arial" w:cs="Arial"/>
          <w:sz w:val="16"/>
          <w:szCs w:val="16"/>
        </w:rPr>
        <w:t xml:space="preserve"> Da compilare solo in caso di avvio della vendita di oggetti preziosi in esercizio commerciale già attivato.</w:t>
      </w:r>
    </w:p>
  </w:footnote>
  <w:footnote w:id="8">
    <w:p w:rsidR="00E74FFC" w:rsidRDefault="00793F4A">
      <w:pPr>
        <w:autoSpaceDE w:val="0"/>
        <w:spacing w:before="40"/>
        <w:jc w:val="both"/>
      </w:pPr>
      <w:r>
        <w:rPr>
          <w:rStyle w:val="Rimandonotaapidipagina"/>
        </w:rPr>
        <w:footnoteRef/>
      </w:r>
      <w:r>
        <w:t xml:space="preserve"> </w:t>
      </w:r>
      <w:r>
        <w:rPr>
          <w:rFonts w:ascii="Arial" w:hAnsi="Arial" w:cs="Arial"/>
          <w:sz w:val="16"/>
          <w:szCs w:val="16"/>
        </w:rPr>
        <w:t>La certificazione deve essere rilasciata da struttura del Servizio Sanitario Nazionale</w:t>
      </w:r>
      <w:r>
        <w:rPr>
          <w:rFonts w:ascii="Arial" w:hAnsi="Arial" w:cs="Arial"/>
        </w:rPr>
        <w:t xml:space="preserve"> </w:t>
      </w:r>
      <w:r>
        <w:rPr>
          <w:rFonts w:ascii="Arial" w:hAnsi="Arial" w:cs="Arial"/>
          <w:sz w:val="16"/>
          <w:szCs w:val="16"/>
        </w:rPr>
        <w:t>o da un medico militare, della Polizia di Stato o del Corpo nazionale dei vigili del fuoco</w:t>
      </w:r>
    </w:p>
  </w:footnote>
  <w:footnote w:id="9">
    <w:p w:rsidR="00E74FFC" w:rsidRDefault="00793F4A">
      <w:pPr>
        <w:pStyle w:val="Testonotaapidipagina"/>
      </w:pPr>
      <w:r>
        <w:rPr>
          <w:rStyle w:val="Rimandonotaapidipagina"/>
        </w:rPr>
        <w:footnoteRef/>
      </w:r>
      <w:r>
        <w:t xml:space="preserve"> </w:t>
      </w:r>
      <w:r>
        <w:rPr>
          <w:rFonts w:ascii="Arial" w:hAnsi="Arial" w:cs="Arial"/>
          <w:sz w:val="16"/>
          <w:szCs w:val="16"/>
        </w:rPr>
        <w:t>Da Compilare solo in caso di designazione di rappresentante</w:t>
      </w:r>
    </w:p>
  </w:footnote>
  <w:footnote w:id="10">
    <w:p w:rsidR="00E74FFC" w:rsidRDefault="00793F4A">
      <w:pPr>
        <w:pStyle w:val="Pidipagina"/>
        <w:tabs>
          <w:tab w:val="clear" w:pos="4819"/>
          <w:tab w:val="clear" w:pos="9638"/>
        </w:tabs>
        <w:spacing w:before="40"/>
      </w:pPr>
      <w:r>
        <w:rPr>
          <w:rStyle w:val="Rimandonotaapidipagina"/>
        </w:rPr>
        <w:footnoteRef/>
      </w:r>
      <w:r>
        <w:rPr>
          <w:rFonts w:ascii="Arial" w:hAnsi="Arial" w:cs="Arial"/>
          <w:sz w:val="16"/>
        </w:rPr>
        <w:t>Non possono esercitare l’attività commerciale:</w:t>
      </w:r>
    </w:p>
    <w:p w:rsidR="00E74FFC" w:rsidRDefault="00793F4A">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E74FFC" w:rsidRDefault="00793F4A">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E74FFC" w:rsidRDefault="00793F4A">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E74FFC" w:rsidRDefault="00793F4A">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E74FFC" w:rsidRDefault="00793F4A">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E74FFC" w:rsidRDefault="00793F4A">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E74FFC" w:rsidRDefault="00793F4A">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7F2131">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comma 3, del D.P.R. 252/98. In caso di impresa individuale tali requisiti devono essere posseduti dal titolare e dall’eventuale altra persona preposta all’attività commerciale.</w:t>
      </w:r>
    </w:p>
    <w:p w:rsidR="00E74FFC" w:rsidRDefault="00E74FFC">
      <w:pPr>
        <w:jc w:val="both"/>
        <w:rPr>
          <w:rFonts w:ascii="Arial" w:hAnsi="Arial" w:cs="Arial"/>
          <w:sz w:val="4"/>
          <w:szCs w:val="16"/>
        </w:rPr>
      </w:pPr>
    </w:p>
    <w:p w:rsidR="00E74FFC" w:rsidRDefault="00793F4A">
      <w:pPr>
        <w:jc w:val="both"/>
        <w:rPr>
          <w:rFonts w:ascii="Arial" w:hAnsi="Arial" w:cs="Arial"/>
          <w:sz w:val="16"/>
          <w:szCs w:val="16"/>
        </w:rPr>
      </w:pPr>
      <w:r>
        <w:rPr>
          <w:rFonts w:ascii="Arial" w:hAnsi="Arial" w:cs="Arial"/>
          <w:sz w:val="16"/>
          <w:szCs w:val="16"/>
        </w:rPr>
        <w:t xml:space="preserve">Ai sensi dell’art. 67 del </w:t>
      </w:r>
      <w:r w:rsidR="007F2131">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34A3"/>
    <w:multiLevelType w:val="multilevel"/>
    <w:tmpl w:val="147E9356"/>
    <w:styleLink w:val="WWOutlineListStyle1"/>
    <w:lvl w:ilvl="0">
      <w:start w:val="1"/>
      <w:numFmt w:val="decimal"/>
      <w:pStyle w:val="Titolo1"/>
      <w:lvlText w:val="%1"/>
      <w:lvlJc w:val="left"/>
      <w:pPr>
        <w:ind w:left="432" w:hanging="432"/>
      </w:pPr>
    </w:lvl>
    <w:lvl w:ilvl="1">
      <w:start w:val="1"/>
      <w:numFmt w:val="decimal"/>
      <w:pStyle w:val="Titolo2"/>
      <w:lvlText w:val="%1.%2"/>
      <w:lvlJc w:val="left"/>
      <w:pPr>
        <w:ind w:left="576" w:hanging="576"/>
      </w:pPr>
      <w:rPr>
        <w:rFonts w:ascii="Arial" w:hAnsi="Arial" w:cs="Arial"/>
        <w:b/>
        <w:bCs/>
        <w:i w:val="0"/>
        <w:iCs w:val="0"/>
        <w:caps w:val="0"/>
        <w:smallCaps w:val="0"/>
        <w:strike w:val="0"/>
        <w:dstrike w:val="0"/>
        <w:outline w:val="0"/>
        <w:emboss w:val="0"/>
        <w:imprint w:val="0"/>
        <w:color w:val="auto"/>
        <w:spacing w:val="0"/>
        <w:w w:val="100"/>
        <w:kern w:val="0"/>
        <w:position w:val="0"/>
        <w:sz w:val="24"/>
        <w:u w:val="none"/>
        <w:shd w:val="clear" w:color="auto" w:fill="auto"/>
        <w:vertAlign w:val="baseline"/>
        <w:em w:val="none"/>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rFonts w:ascii="Arial" w:hAnsi="Arial" w:cs="Arial"/>
        <w:sz w:val="20"/>
        <w:szCs w:val="2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 w15:restartNumberingAfterBreak="0">
    <w:nsid w:val="0F95088D"/>
    <w:multiLevelType w:val="multilevel"/>
    <w:tmpl w:val="87C4EC26"/>
    <w:lvl w:ilvl="0">
      <w:numFmt w:val="bullet"/>
      <w:lvlText w:val="o"/>
      <w:lvlJc w:val="left"/>
      <w:pPr>
        <w:ind w:left="1069" w:hanging="360"/>
      </w:pPr>
      <w:rPr>
        <w:rFonts w:ascii="Courier New" w:hAnsi="Courier New" w:cs="Courier New"/>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2" w15:restartNumberingAfterBreak="0">
    <w:nsid w:val="19266BBB"/>
    <w:multiLevelType w:val="multilevel"/>
    <w:tmpl w:val="6C9C0A9A"/>
    <w:lvl w:ilvl="0">
      <w:start w:val="1"/>
      <w:numFmt w:val="low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4" w15:restartNumberingAfterBreak="0">
    <w:nsid w:val="58BA25B0"/>
    <w:multiLevelType w:val="multilevel"/>
    <w:tmpl w:val="058C1E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59D7335"/>
    <w:multiLevelType w:val="multilevel"/>
    <w:tmpl w:val="36A4B568"/>
    <w:styleLink w:val="WWOutlineListStyle"/>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bCs/>
        <w:i w:val="0"/>
        <w:iCs w:val="0"/>
        <w:caps w:val="0"/>
        <w:smallCaps w:val="0"/>
        <w:strike w:val="0"/>
        <w:dstrike w:val="0"/>
        <w:outline w:val="0"/>
        <w:emboss w:val="0"/>
        <w:imprint w:val="0"/>
        <w:color w:val="auto"/>
        <w:spacing w:val="0"/>
        <w:w w:val="100"/>
        <w:kern w:val="0"/>
        <w:position w:val="0"/>
        <w:sz w:val="24"/>
        <w:u w:val="none"/>
        <w:shd w:val="clear" w:color="auto" w:fill="auto"/>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95D47D6"/>
    <w:multiLevelType w:val="multilevel"/>
    <w:tmpl w:val="5D760208"/>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5"/>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FFC"/>
    <w:rsid w:val="00793F4A"/>
    <w:rsid w:val="007F2131"/>
    <w:rsid w:val="00966FA5"/>
    <w:rsid w:val="00C03151"/>
    <w:rsid w:val="00E74FFC"/>
    <w:rsid w:val="00EB00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DFD34-C2AF-46EC-9E14-EDB74B7C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lang w:val="it-IT" w:eastAsia="it-IT"/>
    </w:rPr>
  </w:style>
  <w:style w:type="paragraph" w:styleId="Titolo1">
    <w:name w:val="heading 1"/>
    <w:basedOn w:val="Normale"/>
    <w:next w:val="Normale"/>
    <w:pPr>
      <w:keepNext/>
      <w:numPr>
        <w:numId w:val="1"/>
      </w:numPr>
      <w:spacing w:before="240" w:after="60"/>
      <w:outlineLvl w:val="0"/>
    </w:pPr>
    <w:rPr>
      <w:rFonts w:ascii="Arial" w:hAnsi="Arial" w:cs="Arial"/>
      <w:b/>
      <w:bCs/>
      <w:kern w:val="3"/>
      <w:sz w:val="32"/>
      <w:szCs w:val="32"/>
    </w:rPr>
  </w:style>
  <w:style w:type="paragraph" w:styleId="Titolo2">
    <w:name w:val="heading 2"/>
    <w:basedOn w:val="Normale"/>
    <w:next w:val="Normale"/>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pPr>
      <w:keepNext/>
      <w:numPr>
        <w:ilvl w:val="3"/>
        <w:numId w:val="1"/>
      </w:numPr>
      <w:spacing w:before="240" w:after="60"/>
      <w:outlineLvl w:val="3"/>
    </w:pPr>
    <w:rPr>
      <w:b/>
      <w:bCs/>
      <w:sz w:val="28"/>
      <w:szCs w:val="28"/>
    </w:rPr>
  </w:style>
  <w:style w:type="paragraph" w:styleId="Titolo5">
    <w:name w:val="heading 5"/>
    <w:basedOn w:val="Normale"/>
    <w:next w:val="Normale"/>
    <w:pPr>
      <w:numPr>
        <w:ilvl w:val="4"/>
        <w:numId w:val="1"/>
      </w:numPr>
      <w:spacing w:before="240" w:after="60"/>
      <w:outlineLvl w:val="4"/>
    </w:pPr>
    <w:rPr>
      <w:b/>
      <w:bCs/>
      <w:i/>
      <w:iCs/>
      <w:sz w:val="26"/>
      <w:szCs w:val="26"/>
    </w:rPr>
  </w:style>
  <w:style w:type="paragraph" w:styleId="Titolo6">
    <w:name w:val="heading 6"/>
    <w:basedOn w:val="Normale"/>
    <w:next w:val="Normale"/>
    <w:pPr>
      <w:numPr>
        <w:ilvl w:val="5"/>
        <w:numId w:val="1"/>
      </w:numPr>
      <w:spacing w:before="240" w:after="60"/>
      <w:outlineLvl w:val="5"/>
    </w:pPr>
    <w:rPr>
      <w:b/>
      <w:bCs/>
      <w:sz w:val="22"/>
      <w:szCs w:val="22"/>
    </w:rPr>
  </w:style>
  <w:style w:type="paragraph" w:styleId="Titolo7">
    <w:name w:val="heading 7"/>
    <w:basedOn w:val="Normale"/>
    <w:next w:val="Normale"/>
    <w:pPr>
      <w:numPr>
        <w:ilvl w:val="6"/>
        <w:numId w:val="1"/>
      </w:numPr>
      <w:spacing w:before="240" w:after="60"/>
      <w:outlineLvl w:val="6"/>
    </w:pPr>
  </w:style>
  <w:style w:type="paragraph" w:styleId="Titolo8">
    <w:name w:val="heading 8"/>
    <w:basedOn w:val="Normale"/>
    <w:next w:val="Normale"/>
    <w:pPr>
      <w:numPr>
        <w:ilvl w:val="7"/>
        <w:numId w:val="1"/>
      </w:numPr>
      <w:spacing w:before="240" w:after="60"/>
      <w:outlineLvl w:val="7"/>
    </w:pPr>
    <w:rPr>
      <w:i/>
      <w:iCs/>
    </w:rPr>
  </w:style>
  <w:style w:type="paragraph" w:styleId="Titolo9">
    <w:name w:val="heading 9"/>
    <w:basedOn w:val="Normale"/>
    <w:next w:val="Normale"/>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1">
    <w:name w:val="WW_OutlineListStyle_1"/>
    <w:basedOn w:val="Nessunelenco"/>
    <w:pPr>
      <w:numPr>
        <w:numId w:val="1"/>
      </w:numPr>
    </w:pPr>
  </w:style>
  <w:style w:type="paragraph" w:styleId="Intestazione">
    <w:name w:val="header"/>
    <w:basedOn w:val="Normale"/>
    <w:pPr>
      <w:tabs>
        <w:tab w:val="center" w:pos="4819"/>
        <w:tab w:val="right" w:pos="9638"/>
      </w:tabs>
    </w:p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paragraph" w:styleId="Pidipagina">
    <w:name w:val="footer"/>
    <w:basedOn w:val="Normale"/>
    <w:uiPriority w:val="99"/>
    <w:pPr>
      <w:tabs>
        <w:tab w:val="center" w:pos="4819"/>
        <w:tab w:val="right" w:pos="9638"/>
      </w:tabs>
    </w:pPr>
  </w:style>
  <w:style w:type="character" w:styleId="Numeropagina">
    <w:name w:val="page number"/>
    <w:basedOn w:val="Carpredefinitoparagrafo"/>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lang w:val="it-IT" w:eastAsia="it-IT"/>
    </w:rPr>
  </w:style>
  <w:style w:type="paragraph" w:styleId="Sommario4">
    <w:name w:val="toc 4"/>
    <w:basedOn w:val="Normale"/>
    <w:next w:val="Normale"/>
    <w:autoRedefine/>
    <w:pPr>
      <w:ind w:left="720"/>
    </w:pPr>
  </w:style>
  <w:style w:type="paragraph" w:styleId="Corpotesto">
    <w:name w:val="Body Text"/>
    <w:basedOn w:val="Normale"/>
    <w:pPr>
      <w:spacing w:line="480" w:lineRule="auto"/>
      <w:jc w:val="both"/>
    </w:pPr>
    <w:rPr>
      <w:rFonts w:ascii="Arial" w:hAnsi="Arial"/>
      <w:sz w:val="22"/>
      <w:szCs w:val="20"/>
    </w:rPr>
  </w:style>
  <w:style w:type="paragraph" w:styleId="NormaleWeb">
    <w:name w:val="Normal (Web)"/>
    <w:basedOn w:val="Normale"/>
    <w:pPr>
      <w:spacing w:before="100" w:after="100"/>
      <w:jc w:val="both"/>
    </w:pPr>
    <w:rPr>
      <w:rFonts w:ascii="Tahoma" w:hAnsi="Tahoma" w:cs="Tahoma"/>
      <w:color w:val="454B74"/>
      <w:sz w:val="20"/>
      <w:szCs w:val="20"/>
    </w:rPr>
  </w:style>
  <w:style w:type="paragraph" w:styleId="Corpodeltesto2">
    <w:name w:val="Body Text 2"/>
    <w:basedOn w:val="Normale"/>
    <w:pPr>
      <w:spacing w:after="120" w:line="480" w:lineRule="auto"/>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spacing w:after="120"/>
      <w:ind w:left="283"/>
    </w:pPr>
  </w:style>
  <w:style w:type="character" w:customStyle="1" w:styleId="Caratteredellanota">
    <w:name w:val="Carattere della nota"/>
    <w:rPr>
      <w:position w:val="0"/>
      <w:vertAlign w:val="superscript"/>
    </w:rPr>
  </w:style>
  <w:style w:type="character" w:customStyle="1" w:styleId="WW8Num1z0">
    <w:name w:val="WW8Num1z0"/>
    <w:rPr>
      <w:rFonts w:ascii="Wingdings" w:hAnsi="Wingdings" w:cs="Wingdings"/>
      <w:sz w:val="24"/>
      <w:szCs w:val="16"/>
    </w:rPr>
  </w:style>
  <w:style w:type="character" w:customStyle="1" w:styleId="FooterChar">
    <w:name w:val="Footer Char"/>
    <w:rPr>
      <w:sz w:val="24"/>
      <w:szCs w:val="24"/>
    </w:rPr>
  </w:style>
  <w:style w:type="character" w:customStyle="1" w:styleId="FootnoteTextChar">
    <w:name w:val="Footnote Text Char"/>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character" w:customStyle="1" w:styleId="Heading1Char">
    <w:name w:val="Heading 1 Char"/>
    <w:rPr>
      <w:rFonts w:ascii="Arial" w:hAnsi="Arial" w:cs="Arial"/>
      <w:b/>
      <w:bCs/>
      <w:kern w:val="3"/>
      <w:sz w:val="32"/>
      <w:szCs w:val="32"/>
    </w:rPr>
  </w:style>
  <w:style w:type="character" w:customStyle="1" w:styleId="Heading2Char">
    <w:name w:val="Heading 2 Char"/>
    <w:rPr>
      <w:rFonts w:ascii="Arial" w:hAnsi="Arial" w:cs="Arial"/>
      <w:b/>
      <w:bCs/>
      <w:i/>
      <w:iCs/>
      <w:sz w:val="28"/>
      <w:szCs w:val="28"/>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sz w:val="22"/>
      <w:szCs w:val="22"/>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Arial" w:hAnsi="Arial" w:cs="Arial"/>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character" w:customStyle="1" w:styleId="BodyTextChar">
    <w:name w:val="Body Text Char"/>
    <w:rPr>
      <w:rFonts w:ascii="Arial" w:hAnsi="Arial"/>
      <w:sz w:val="22"/>
    </w:rPr>
  </w:style>
  <w:style w:type="paragraph" w:styleId="Elenco">
    <w:name w:val="List"/>
    <w:basedOn w:val="Corpotesto"/>
    <w:pPr>
      <w:tabs>
        <w:tab w:val="left" w:pos="3960"/>
        <w:tab w:val="left" w:pos="7200"/>
      </w:tabs>
      <w:spacing w:line="360" w:lineRule="auto"/>
    </w:pPr>
    <w:rPr>
      <w:rFonts w:cs="Tahoma"/>
      <w:sz w:val="20"/>
      <w:szCs w:val="24"/>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character" w:customStyle="1" w:styleId="HeaderChar">
    <w:name w:val="Header Char"/>
    <w:rPr>
      <w:sz w:val="24"/>
      <w:szCs w:val="24"/>
    </w:rPr>
  </w:style>
  <w:style w:type="character" w:customStyle="1" w:styleId="PidipaginaCarattere1">
    <w:name w:val="Piè di pagina Carattere1"/>
    <w:rPr>
      <w:sz w:val="24"/>
      <w:szCs w:val="24"/>
      <w:lang w:eastAsia="ar-SA"/>
    </w:rPr>
  </w:style>
  <w:style w:type="character" w:customStyle="1" w:styleId="BalloonTextChar">
    <w:name w:val="Balloon Text Char"/>
    <w:rPr>
      <w:rFonts w:ascii="Tahoma" w:hAnsi="Tahoma" w:cs="Tahoma"/>
      <w:sz w:val="16"/>
      <w:szCs w:val="16"/>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spacing w:line="360" w:lineRule="auto"/>
    </w:pPr>
    <w:rPr>
      <w:rFonts w:cs="Arial"/>
      <w:sz w:val="20"/>
      <w:szCs w:val="24"/>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BodyText2Char">
    <w:name w:val="Body Text 2 Char"/>
    <w:rPr>
      <w:sz w:val="24"/>
      <w:szCs w:val="24"/>
    </w:rPr>
  </w:style>
  <w:style w:type="character" w:customStyle="1" w:styleId="BodyTextIndentChar">
    <w:name w:val="Body Text Indent Char"/>
    <w:rPr>
      <w:sz w:val="24"/>
      <w:szCs w:val="24"/>
    </w:rPr>
  </w:style>
  <w:style w:type="paragraph" w:styleId="Sottotitolo">
    <w:name w:val="Subtitle"/>
    <w:basedOn w:val="Normale"/>
    <w:pPr>
      <w:spacing w:before="100" w:after="100"/>
    </w:pPr>
  </w:style>
  <w:style w:type="character" w:customStyle="1" w:styleId="SubtitleChar">
    <w:name w:val="Subtitle Char"/>
    <w:rPr>
      <w:sz w:val="24"/>
      <w:szCs w:val="24"/>
    </w:rPr>
  </w:style>
  <w:style w:type="paragraph" w:styleId="Testonotadichiusura">
    <w:name w:val="endnote text"/>
    <w:basedOn w:val="Normale"/>
    <w:rPr>
      <w:sz w:val="20"/>
      <w:szCs w:val="20"/>
    </w:rPr>
  </w:style>
  <w:style w:type="character" w:customStyle="1" w:styleId="EndnoteTextChar">
    <w:name w:val="Endnote Text Char"/>
    <w:basedOn w:val="Carpredefinitoparagrafo"/>
  </w:style>
  <w:style w:type="character" w:styleId="Rimandonotadichiusura">
    <w:name w:val="endnote reference"/>
    <w:rPr>
      <w:position w:val="0"/>
      <w:vertAlign w:val="superscript"/>
    </w:rPr>
  </w:style>
  <w:style w:type="character" w:customStyle="1" w:styleId="CommentReference">
    <w:name w:val="Comment Reference"/>
    <w:rPr>
      <w:sz w:val="16"/>
      <w:szCs w:val="16"/>
    </w:rPr>
  </w:style>
  <w:style w:type="paragraph" w:customStyle="1" w:styleId="CommentText">
    <w:name w:val="Comment Text"/>
    <w:basedOn w:val="Normale"/>
    <w:rPr>
      <w:sz w:val="20"/>
      <w:szCs w:val="20"/>
    </w:rPr>
  </w:style>
  <w:style w:type="character" w:customStyle="1" w:styleId="CommentTextChar">
    <w:name w:val="Comment Text Char"/>
    <w:basedOn w:val="Carpredefinitoparagrafo"/>
  </w:style>
  <w:style w:type="paragraph" w:customStyle="1" w:styleId="CommentSubject">
    <w:name w:val="Comment Subject"/>
    <w:basedOn w:val="CommentText"/>
    <w:next w:val="CommentText"/>
    <w:rPr>
      <w:b/>
      <w:bCs/>
    </w:rPr>
  </w:style>
  <w:style w:type="character" w:customStyle="1" w:styleId="CommentSubjectChar">
    <w:name w:val="Comment Subject Char"/>
    <w:rPr>
      <w:b/>
      <w:bCs/>
    </w:rPr>
  </w:style>
  <w:style w:type="paragraph" w:customStyle="1" w:styleId="stilearticoli">
    <w:name w:val="stilearticoli"/>
    <w:basedOn w:val="Normale"/>
    <w:pPr>
      <w:spacing w:before="100" w:after="100"/>
    </w:pPr>
  </w:style>
  <w:style w:type="paragraph" w:customStyle="1" w:styleId="stiletesto">
    <w:name w:val="stiletesto"/>
    <w:basedOn w:val="Normale"/>
    <w:pPr>
      <w:spacing w:before="100" w:after="100"/>
    </w:pPr>
  </w:style>
  <w:style w:type="character" w:customStyle="1" w:styleId="apple-converted-space">
    <w:name w:val="apple-converted-space"/>
  </w:style>
  <w:style w:type="character" w:customStyle="1" w:styleId="grame">
    <w:name w:val="grame"/>
  </w:style>
  <w:style w:type="character" w:customStyle="1" w:styleId="TestonotaapidipaginaCarattere">
    <w:name w:val="Testo nota a piè di pagina Carattere"/>
    <w:basedOn w:val="Carpredefinitoparagrafo"/>
    <w:rPr>
      <w:lang w:val="it-IT" w:eastAsia="it-IT"/>
    </w:rPr>
  </w:style>
  <w:style w:type="character" w:customStyle="1" w:styleId="PidipaginaCarattere">
    <w:name w:val="Piè di pagina Carattere"/>
    <w:basedOn w:val="Carpredefinitoparagrafo"/>
    <w:uiPriority w:val="99"/>
    <w:rPr>
      <w:sz w:val="24"/>
      <w:szCs w:val="24"/>
      <w:lang w:val="it-IT" w:eastAsia="it-IT"/>
    </w:rPr>
  </w:style>
  <w:style w:type="numbering" w:customStyle="1" w:styleId="WWOutlineListStyle">
    <w:name w:val="WW_OutlineListStyle"/>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1285</Words>
  <Characters>7326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lastModifiedBy>Andrea Piredda</cp:lastModifiedBy>
  <cp:revision>4</cp:revision>
  <cp:lastPrinted>2014-11-18T16:08:00Z</cp:lastPrinted>
  <dcterms:created xsi:type="dcterms:W3CDTF">2017-06-26T08:21:00Z</dcterms:created>
  <dcterms:modified xsi:type="dcterms:W3CDTF">2018-09-27T13:09:00Z</dcterms:modified>
</cp:coreProperties>
</file>